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B5D6F" w14:textId="23B715A5" w:rsidR="003E730D" w:rsidRPr="00F82D64" w:rsidRDefault="0008071E" w:rsidP="00F82D64">
      <w:pPr>
        <w:spacing w:after="0" w:line="240" w:lineRule="auto"/>
        <w:jc w:val="center"/>
        <w:rPr>
          <w:rFonts w:ascii="Cambria" w:hAnsi="Cambria"/>
          <w:b/>
          <w:color w:val="000000" w:themeColor="text1"/>
          <w:sz w:val="20"/>
          <w:szCs w:val="20"/>
        </w:rPr>
      </w:pPr>
      <w:r w:rsidRPr="00F82D64">
        <w:rPr>
          <w:rFonts w:ascii="Cambria" w:hAnsi="Cambria"/>
          <w:b/>
          <w:color w:val="000000" w:themeColor="text1"/>
          <w:sz w:val="20"/>
          <w:szCs w:val="20"/>
        </w:rPr>
        <w:t>PCORI</w:t>
      </w:r>
      <w:r w:rsidR="00383E51" w:rsidRPr="00F82D64">
        <w:rPr>
          <w:rFonts w:ascii="Cambria" w:hAnsi="Cambria"/>
          <w:b/>
          <w:color w:val="000000" w:themeColor="text1"/>
          <w:sz w:val="20"/>
          <w:szCs w:val="20"/>
        </w:rPr>
        <w:t xml:space="preserve"> </w:t>
      </w:r>
      <w:r w:rsidRPr="00F82D64">
        <w:rPr>
          <w:rFonts w:ascii="Cambria" w:hAnsi="Cambria"/>
          <w:b/>
          <w:color w:val="000000" w:themeColor="text1"/>
          <w:sz w:val="20"/>
          <w:szCs w:val="20"/>
        </w:rPr>
        <w:t>Pipeline to Proposal</w:t>
      </w:r>
      <w:r w:rsidR="00383E51" w:rsidRPr="00F82D64">
        <w:rPr>
          <w:rFonts w:ascii="Cambria" w:hAnsi="Cambria"/>
          <w:b/>
          <w:color w:val="000000" w:themeColor="text1"/>
          <w:sz w:val="20"/>
          <w:szCs w:val="20"/>
        </w:rPr>
        <w:t xml:space="preserve"> Program</w:t>
      </w:r>
    </w:p>
    <w:p w14:paraId="3BFC5F2A" w14:textId="32EDD10B" w:rsidR="00D37520" w:rsidRPr="00F82D64" w:rsidRDefault="00D37520" w:rsidP="00F82D64">
      <w:pPr>
        <w:spacing w:after="0" w:line="240" w:lineRule="auto"/>
        <w:jc w:val="center"/>
        <w:rPr>
          <w:rFonts w:ascii="Cambria" w:hAnsi="Cambria"/>
          <w:b/>
          <w:color w:val="000000" w:themeColor="text1"/>
          <w:sz w:val="20"/>
          <w:szCs w:val="20"/>
        </w:rPr>
      </w:pPr>
      <w:r w:rsidRPr="00F82D64">
        <w:rPr>
          <w:rFonts w:ascii="Cambria" w:hAnsi="Cambria"/>
          <w:b/>
          <w:color w:val="000000" w:themeColor="text1"/>
          <w:sz w:val="20"/>
          <w:szCs w:val="20"/>
        </w:rPr>
        <w:t>Tier I Evaluation</w:t>
      </w:r>
      <w:r w:rsidR="0008071E" w:rsidRPr="00F82D64">
        <w:rPr>
          <w:rFonts w:ascii="Cambria" w:hAnsi="Cambria"/>
          <w:b/>
          <w:color w:val="000000" w:themeColor="text1"/>
          <w:sz w:val="20"/>
          <w:szCs w:val="20"/>
        </w:rPr>
        <w:t xml:space="preserve"> </w:t>
      </w:r>
      <w:r w:rsidR="00D725F5">
        <w:rPr>
          <w:rFonts w:ascii="Cambria" w:hAnsi="Cambria"/>
          <w:b/>
          <w:color w:val="000000" w:themeColor="text1"/>
          <w:sz w:val="20"/>
          <w:szCs w:val="20"/>
        </w:rPr>
        <w:t>Tips for Awardees</w:t>
      </w:r>
    </w:p>
    <w:p w14:paraId="3317DF0A" w14:textId="067E5FBB" w:rsidR="00BD47FE" w:rsidRPr="00F82D64" w:rsidRDefault="002C2131" w:rsidP="00494E34">
      <w:pPr>
        <w:spacing w:after="120" w:line="240" w:lineRule="auto"/>
        <w:jc w:val="center"/>
        <w:rPr>
          <w:rFonts w:ascii="Cambria" w:hAnsi="Cambria"/>
          <w:b/>
          <w:color w:val="000000" w:themeColor="text1"/>
          <w:sz w:val="20"/>
          <w:szCs w:val="20"/>
        </w:rPr>
      </w:pPr>
      <w:r w:rsidRPr="00D33E68">
        <w:rPr>
          <w:rFonts w:ascii="Cambria" w:hAnsi="Cambria"/>
          <w:b/>
          <w:i/>
          <w:color w:val="000000" w:themeColor="text1"/>
          <w:sz w:val="18"/>
          <w:szCs w:val="18"/>
        </w:rPr>
        <w:t>This document ha</w:t>
      </w:r>
      <w:r w:rsidR="00CB6C62">
        <w:rPr>
          <w:rFonts w:ascii="Cambria" w:hAnsi="Cambria"/>
          <w:b/>
          <w:i/>
          <w:color w:val="000000" w:themeColor="text1"/>
          <w:sz w:val="18"/>
          <w:szCs w:val="18"/>
        </w:rPr>
        <w:t>s</w:t>
      </w:r>
      <w:r w:rsidRPr="00D33E68">
        <w:rPr>
          <w:rFonts w:ascii="Cambria" w:hAnsi="Cambria"/>
          <w:b/>
          <w:i/>
          <w:color w:val="000000" w:themeColor="text1"/>
          <w:sz w:val="18"/>
          <w:szCs w:val="18"/>
        </w:rPr>
        <w:t xml:space="preserve"> been </w:t>
      </w:r>
      <w:r w:rsidR="008F4903">
        <w:rPr>
          <w:rFonts w:ascii="Cambria" w:hAnsi="Cambria"/>
          <w:b/>
          <w:i/>
          <w:color w:val="000000" w:themeColor="text1"/>
          <w:sz w:val="18"/>
          <w:szCs w:val="18"/>
        </w:rPr>
        <w:t>created</w:t>
      </w:r>
      <w:r w:rsidR="00CB6C62" w:rsidRPr="00D33E68">
        <w:rPr>
          <w:rFonts w:ascii="Cambria" w:hAnsi="Cambria"/>
          <w:b/>
          <w:i/>
          <w:color w:val="000000" w:themeColor="text1"/>
          <w:sz w:val="18"/>
          <w:szCs w:val="18"/>
        </w:rPr>
        <w:t xml:space="preserve"> </w:t>
      </w:r>
      <w:r w:rsidRPr="00D33E68">
        <w:rPr>
          <w:rFonts w:ascii="Cambria" w:hAnsi="Cambria"/>
          <w:b/>
          <w:i/>
          <w:color w:val="000000" w:themeColor="text1"/>
          <w:sz w:val="18"/>
          <w:szCs w:val="18"/>
        </w:rPr>
        <w:t xml:space="preserve">for </w:t>
      </w:r>
      <w:r w:rsidR="001D0B65">
        <w:rPr>
          <w:rFonts w:ascii="Cambria" w:hAnsi="Cambria"/>
          <w:b/>
          <w:i/>
          <w:color w:val="000000" w:themeColor="text1"/>
          <w:sz w:val="18"/>
          <w:szCs w:val="18"/>
        </w:rPr>
        <w:t xml:space="preserve">P2P Tier I </w:t>
      </w:r>
      <w:r w:rsidR="00494E34">
        <w:rPr>
          <w:rFonts w:ascii="Cambria" w:hAnsi="Cambria"/>
          <w:b/>
          <w:i/>
          <w:color w:val="000000" w:themeColor="text1"/>
          <w:sz w:val="18"/>
          <w:szCs w:val="18"/>
        </w:rPr>
        <w:t>Awardees</w:t>
      </w:r>
    </w:p>
    <w:p w14:paraId="447E0D8B" w14:textId="77777777" w:rsidR="005E4D71" w:rsidRDefault="005E4D71" w:rsidP="00F82D64">
      <w:pPr>
        <w:spacing w:after="0" w:line="240" w:lineRule="auto"/>
        <w:rPr>
          <w:rFonts w:ascii="Cambria" w:hAnsi="Cambria"/>
          <w:color w:val="000000" w:themeColor="text1"/>
          <w:sz w:val="20"/>
          <w:szCs w:val="20"/>
        </w:rPr>
      </w:pPr>
    </w:p>
    <w:p w14:paraId="71E1C4F9" w14:textId="1EEB0FE7" w:rsidR="00F82D64" w:rsidRPr="00F82D64" w:rsidRDefault="002C1F77" w:rsidP="00F82D64">
      <w:pPr>
        <w:spacing w:after="0" w:line="240" w:lineRule="auto"/>
        <w:rPr>
          <w:rFonts w:ascii="Cambria" w:hAnsi="Cambria"/>
          <w:b/>
          <w:color w:val="000000" w:themeColor="text1"/>
          <w:sz w:val="20"/>
          <w:szCs w:val="20"/>
          <w:u w:val="single"/>
        </w:rPr>
      </w:pPr>
      <w:r>
        <w:rPr>
          <w:rFonts w:ascii="Cambria" w:hAnsi="Cambria"/>
          <w:color w:val="000000" w:themeColor="text1"/>
          <w:sz w:val="20"/>
          <w:szCs w:val="20"/>
        </w:rPr>
        <w:t>Staff members from b</w:t>
      </w:r>
      <w:r w:rsidR="005E4D71">
        <w:rPr>
          <w:rFonts w:ascii="Cambria" w:hAnsi="Cambria"/>
          <w:color w:val="000000" w:themeColor="text1"/>
          <w:sz w:val="20"/>
          <w:szCs w:val="20"/>
        </w:rPr>
        <w:t xml:space="preserve">oth PCORI and your </w:t>
      </w:r>
      <w:r>
        <w:rPr>
          <w:rFonts w:ascii="Cambria" w:hAnsi="Cambria"/>
          <w:color w:val="000000" w:themeColor="text1"/>
          <w:sz w:val="20"/>
          <w:szCs w:val="20"/>
        </w:rPr>
        <w:t>Pipeline Award Program Office (</w:t>
      </w:r>
      <w:r w:rsidR="005E4D71">
        <w:rPr>
          <w:rFonts w:ascii="Cambria" w:hAnsi="Cambria"/>
          <w:color w:val="000000" w:themeColor="text1"/>
          <w:sz w:val="20"/>
          <w:szCs w:val="20"/>
        </w:rPr>
        <w:t>PAPO</w:t>
      </w:r>
      <w:r>
        <w:rPr>
          <w:rFonts w:ascii="Cambria" w:hAnsi="Cambria"/>
          <w:color w:val="000000" w:themeColor="text1"/>
          <w:sz w:val="20"/>
          <w:szCs w:val="20"/>
        </w:rPr>
        <w:t>)</w:t>
      </w:r>
      <w:r w:rsidR="005E4D71">
        <w:rPr>
          <w:rFonts w:ascii="Cambria" w:hAnsi="Cambria"/>
          <w:color w:val="000000" w:themeColor="text1"/>
          <w:sz w:val="20"/>
          <w:szCs w:val="20"/>
        </w:rPr>
        <w:t xml:space="preserve"> work together to decide if your Tier I Pipeline to Proposal project is ready to move to Tier II. </w:t>
      </w:r>
      <w:r w:rsidR="00D725F5" w:rsidRPr="00D725F5">
        <w:rPr>
          <w:rFonts w:ascii="Cambria" w:hAnsi="Cambria"/>
          <w:color w:val="000000" w:themeColor="text1"/>
          <w:sz w:val="20"/>
          <w:szCs w:val="20"/>
        </w:rPr>
        <w:t xml:space="preserve">This document explains how PCORI and your PAPO staff </w:t>
      </w:r>
      <w:r w:rsidR="005E4D71">
        <w:rPr>
          <w:rFonts w:ascii="Cambria" w:hAnsi="Cambria"/>
          <w:color w:val="000000" w:themeColor="text1"/>
          <w:sz w:val="20"/>
          <w:szCs w:val="20"/>
        </w:rPr>
        <w:t>will decide if your project is a good candidate for Tier II.</w:t>
      </w:r>
      <w:bookmarkStart w:id="0" w:name="_GoBack"/>
      <w:bookmarkEnd w:id="0"/>
      <w:r w:rsidR="005E4D71">
        <w:rPr>
          <w:rFonts w:ascii="Cambria" w:hAnsi="Cambria"/>
          <w:color w:val="000000" w:themeColor="text1"/>
          <w:sz w:val="20"/>
          <w:szCs w:val="20"/>
        </w:rPr>
        <w:t xml:space="preserve"> The underlined headers represent each factor </w:t>
      </w:r>
      <w:r w:rsidR="004D5A26">
        <w:rPr>
          <w:rFonts w:ascii="Cambria" w:hAnsi="Cambria"/>
          <w:color w:val="000000" w:themeColor="text1"/>
          <w:sz w:val="20"/>
          <w:szCs w:val="20"/>
        </w:rPr>
        <w:t xml:space="preserve">both </w:t>
      </w:r>
      <w:r w:rsidR="005E4D71">
        <w:rPr>
          <w:rFonts w:ascii="Cambria" w:hAnsi="Cambria"/>
          <w:color w:val="000000" w:themeColor="text1"/>
          <w:sz w:val="20"/>
          <w:szCs w:val="20"/>
        </w:rPr>
        <w:t xml:space="preserve">PCORI and your PAPO staff will </w:t>
      </w:r>
      <w:r w:rsidR="004D5A26">
        <w:rPr>
          <w:rFonts w:ascii="Cambria" w:hAnsi="Cambria"/>
          <w:color w:val="000000" w:themeColor="text1"/>
          <w:sz w:val="20"/>
          <w:szCs w:val="20"/>
        </w:rPr>
        <w:t xml:space="preserve">look at </w:t>
      </w:r>
      <w:r w:rsidR="005E4D71">
        <w:rPr>
          <w:rFonts w:ascii="Cambria" w:hAnsi="Cambria"/>
          <w:color w:val="000000" w:themeColor="text1"/>
          <w:sz w:val="20"/>
          <w:szCs w:val="20"/>
        </w:rPr>
        <w:t xml:space="preserve">to see if your project is ready. </w:t>
      </w:r>
      <w:r w:rsidR="00D725F5">
        <w:rPr>
          <w:rFonts w:ascii="Cambria" w:hAnsi="Cambria"/>
          <w:color w:val="000000" w:themeColor="text1"/>
          <w:sz w:val="20"/>
          <w:szCs w:val="20"/>
        </w:rPr>
        <w:br/>
      </w:r>
      <w:r w:rsidR="005E0166">
        <w:rPr>
          <w:rFonts w:ascii="Cambria" w:hAnsi="Cambria"/>
          <w:color w:val="000000" w:themeColor="text1"/>
          <w:sz w:val="20"/>
          <w:szCs w:val="20"/>
        </w:rPr>
        <w:br/>
      </w:r>
      <w:r w:rsidR="0099075C">
        <w:rPr>
          <w:rFonts w:ascii="Cambria" w:eastAsia="Times New Roman" w:hAnsi="Cambria" w:cs="Times New Roman"/>
          <w:b/>
          <w:i/>
          <w:color w:val="000000" w:themeColor="text1"/>
          <w:sz w:val="20"/>
          <w:szCs w:val="20"/>
          <w:u w:val="single"/>
        </w:rPr>
        <w:t xml:space="preserve">READINESS </w:t>
      </w:r>
      <w:r w:rsidR="00F82D64" w:rsidRPr="00F82D64">
        <w:rPr>
          <w:rFonts w:ascii="Cambria" w:eastAsia="Times New Roman" w:hAnsi="Cambria" w:cs="Times New Roman"/>
          <w:b/>
          <w:i/>
          <w:color w:val="000000" w:themeColor="text1"/>
          <w:sz w:val="20"/>
          <w:szCs w:val="20"/>
          <w:u w:val="single"/>
        </w:rPr>
        <w:t>QUESTION</w:t>
      </w:r>
    </w:p>
    <w:p w14:paraId="13C424A8" w14:textId="0316895C" w:rsidR="005527FA" w:rsidRDefault="002E088E" w:rsidP="00F82D64">
      <w:pPr>
        <w:pStyle w:val="ListParagraph"/>
        <w:numPr>
          <w:ilvl w:val="0"/>
          <w:numId w:val="11"/>
        </w:numPr>
        <w:spacing w:after="0" w:line="240" w:lineRule="auto"/>
        <w:rPr>
          <w:rFonts w:ascii="Cambria" w:eastAsia="Times New Roman" w:hAnsi="Cambria" w:cs="Times New Roman"/>
          <w:b/>
          <w:i/>
          <w:color w:val="000000" w:themeColor="text1"/>
          <w:sz w:val="20"/>
          <w:szCs w:val="20"/>
          <w:u w:val="single"/>
        </w:rPr>
      </w:pPr>
      <w:r>
        <w:rPr>
          <w:rFonts w:ascii="Cambria" w:eastAsia="Times New Roman" w:hAnsi="Cambria" w:cs="Times New Roman"/>
          <w:b/>
          <w:i/>
          <w:color w:val="000000" w:themeColor="text1"/>
          <w:sz w:val="20"/>
          <w:szCs w:val="20"/>
          <w:u w:val="single"/>
        </w:rPr>
        <w:t xml:space="preserve"> Are you, the</w:t>
      </w:r>
      <w:r w:rsidR="00CB6C62">
        <w:rPr>
          <w:rFonts w:ascii="Cambria" w:eastAsia="Times New Roman" w:hAnsi="Cambria" w:cs="Times New Roman"/>
          <w:b/>
          <w:i/>
          <w:color w:val="000000" w:themeColor="text1"/>
          <w:sz w:val="20"/>
          <w:szCs w:val="20"/>
          <w:u w:val="single"/>
        </w:rPr>
        <w:t xml:space="preserve"> awardee</w:t>
      </w:r>
      <w:r>
        <w:rPr>
          <w:rFonts w:ascii="Cambria" w:eastAsia="Times New Roman" w:hAnsi="Cambria" w:cs="Times New Roman"/>
          <w:b/>
          <w:i/>
          <w:color w:val="000000" w:themeColor="text1"/>
          <w:sz w:val="20"/>
          <w:szCs w:val="20"/>
          <w:u w:val="single"/>
        </w:rPr>
        <w:t>,</w:t>
      </w:r>
      <w:r w:rsidR="00CB6C62">
        <w:rPr>
          <w:rFonts w:ascii="Cambria" w:eastAsia="Times New Roman" w:hAnsi="Cambria" w:cs="Times New Roman"/>
          <w:b/>
          <w:i/>
          <w:color w:val="000000" w:themeColor="text1"/>
          <w:sz w:val="20"/>
          <w:szCs w:val="20"/>
          <w:u w:val="single"/>
        </w:rPr>
        <w:t xml:space="preserve"> willing and interested in moving forward to Tier II? </w:t>
      </w:r>
      <w:r w:rsidR="00AF5288" w:rsidRPr="00F82D64">
        <w:rPr>
          <w:rFonts w:ascii="Cambria" w:eastAsia="Times New Roman" w:hAnsi="Cambria" w:cs="Times New Roman"/>
          <w:b/>
          <w:i/>
          <w:color w:val="000000" w:themeColor="text1"/>
          <w:sz w:val="20"/>
          <w:szCs w:val="20"/>
          <w:u w:val="single"/>
        </w:rPr>
        <w:t xml:space="preserve"> </w:t>
      </w:r>
    </w:p>
    <w:p w14:paraId="3973E160" w14:textId="5CCDB08D" w:rsidR="00CB6C62" w:rsidRPr="00F15EC5" w:rsidRDefault="005E0166" w:rsidP="007A763E">
      <w:pPr>
        <w:ind w:left="720"/>
        <w:rPr>
          <w:b/>
          <w:u w:val="single"/>
        </w:rPr>
      </w:pPr>
      <w:r>
        <w:rPr>
          <w:rFonts w:ascii="Cambria" w:eastAsia="Times New Roman" w:hAnsi="Cambria" w:cs="Times New Roman"/>
          <w:i/>
          <w:color w:val="000000" w:themeColor="text1"/>
          <w:sz w:val="20"/>
          <w:szCs w:val="20"/>
        </w:rPr>
        <w:br/>
      </w:r>
      <w:r w:rsidR="00D725F5">
        <w:rPr>
          <w:rFonts w:ascii="Cambria" w:eastAsia="Times New Roman" w:hAnsi="Cambria" w:cs="Times New Roman"/>
          <w:i/>
          <w:color w:val="000000" w:themeColor="text1"/>
          <w:sz w:val="20"/>
          <w:szCs w:val="20"/>
        </w:rPr>
        <w:t xml:space="preserve">It might be possible that you don’t want to move forward to Tier II. </w:t>
      </w:r>
      <w:r w:rsidR="00CB6C62" w:rsidRPr="007A763E">
        <w:rPr>
          <w:rFonts w:ascii="Cambria" w:eastAsia="Times New Roman" w:hAnsi="Cambria" w:cs="Times New Roman"/>
          <w:i/>
          <w:color w:val="000000" w:themeColor="text1"/>
          <w:sz w:val="20"/>
          <w:szCs w:val="20"/>
        </w:rPr>
        <w:t xml:space="preserve">If </w:t>
      </w:r>
      <w:r w:rsidR="00D725F5">
        <w:rPr>
          <w:rFonts w:ascii="Cambria" w:eastAsia="Times New Roman" w:hAnsi="Cambria" w:cs="Times New Roman"/>
          <w:i/>
          <w:color w:val="000000" w:themeColor="text1"/>
          <w:sz w:val="20"/>
          <w:szCs w:val="20"/>
        </w:rPr>
        <w:t xml:space="preserve">you say “NO” to moving on to Tier II, your PAPO will ask you for a Final Report and </w:t>
      </w:r>
      <w:r w:rsidR="00B4770A">
        <w:rPr>
          <w:rFonts w:ascii="Cambria" w:eastAsia="Times New Roman" w:hAnsi="Cambria" w:cs="Times New Roman"/>
          <w:i/>
          <w:color w:val="000000" w:themeColor="text1"/>
          <w:sz w:val="20"/>
          <w:szCs w:val="20"/>
        </w:rPr>
        <w:t>there will be no more evaluation.</w:t>
      </w:r>
    </w:p>
    <w:p w14:paraId="3232DFCF" w14:textId="331258E6" w:rsidR="00F82D64" w:rsidRPr="007346B6" w:rsidRDefault="00F82D64" w:rsidP="00F82D64">
      <w:pPr>
        <w:spacing w:after="0" w:line="240" w:lineRule="auto"/>
        <w:rPr>
          <w:rFonts w:ascii="Cambria" w:eastAsia="Times New Roman" w:hAnsi="Cambria" w:cs="Times New Roman"/>
          <w:b/>
          <w:i/>
          <w:color w:val="000000" w:themeColor="text1"/>
          <w:sz w:val="20"/>
          <w:szCs w:val="20"/>
          <w:u w:val="single"/>
        </w:rPr>
      </w:pPr>
      <w:r w:rsidRPr="007346B6">
        <w:rPr>
          <w:rFonts w:ascii="Cambria" w:eastAsia="Times New Roman" w:hAnsi="Cambria" w:cs="Times New Roman"/>
          <w:b/>
          <w:i/>
          <w:color w:val="000000" w:themeColor="text1"/>
          <w:sz w:val="20"/>
          <w:szCs w:val="20"/>
          <w:u w:val="single"/>
        </w:rPr>
        <w:t>EVALUATION QUESTIONS</w:t>
      </w:r>
    </w:p>
    <w:p w14:paraId="5482EE4A" w14:textId="73053919" w:rsidR="0099075C" w:rsidRPr="008F70FD" w:rsidRDefault="00667ADC" w:rsidP="00D725F5">
      <w:pPr>
        <w:pStyle w:val="ListParagraph"/>
        <w:numPr>
          <w:ilvl w:val="0"/>
          <w:numId w:val="5"/>
        </w:numPr>
        <w:spacing w:after="120" w:line="240" w:lineRule="auto"/>
        <w:rPr>
          <w:rFonts w:ascii="Cambria" w:eastAsia="Times New Roman" w:hAnsi="Cambria" w:cs="Times New Roman"/>
          <w:color w:val="000000" w:themeColor="text1"/>
          <w:sz w:val="20"/>
          <w:szCs w:val="20"/>
        </w:rPr>
      </w:pPr>
      <w:r w:rsidRPr="008F70FD">
        <w:rPr>
          <w:rFonts w:ascii="Cambria" w:eastAsia="Times New Roman" w:hAnsi="Cambria" w:cs="Times New Roman"/>
          <w:b/>
          <w:i/>
          <w:color w:val="000000" w:themeColor="text1"/>
          <w:sz w:val="20"/>
          <w:szCs w:val="20"/>
          <w:u w:val="single"/>
        </w:rPr>
        <w:t xml:space="preserve">COMMUNICATION: </w:t>
      </w:r>
      <w:r w:rsidR="00BD47FE" w:rsidRPr="008F70FD">
        <w:rPr>
          <w:rFonts w:ascii="Cambria" w:eastAsia="Times New Roman" w:hAnsi="Cambria" w:cs="Times New Roman"/>
          <w:b/>
          <w:i/>
          <w:color w:val="000000" w:themeColor="text1"/>
          <w:sz w:val="20"/>
          <w:szCs w:val="20"/>
          <w:u w:val="single"/>
        </w:rPr>
        <w:t xml:space="preserve">Awardee has made an effort to </w:t>
      </w:r>
      <w:r w:rsidR="00750DAE" w:rsidRPr="008F70FD">
        <w:rPr>
          <w:rFonts w:ascii="Cambria" w:eastAsia="Times New Roman" w:hAnsi="Cambria" w:cs="Times New Roman"/>
          <w:b/>
          <w:i/>
          <w:color w:val="000000" w:themeColor="text1"/>
          <w:sz w:val="20"/>
          <w:szCs w:val="20"/>
          <w:u w:val="single"/>
        </w:rPr>
        <w:t xml:space="preserve">regularly </w:t>
      </w:r>
      <w:r w:rsidR="00BD47FE" w:rsidRPr="008F70FD">
        <w:rPr>
          <w:rFonts w:ascii="Cambria" w:eastAsia="Times New Roman" w:hAnsi="Cambria" w:cs="Times New Roman"/>
          <w:b/>
          <w:i/>
          <w:color w:val="000000" w:themeColor="text1"/>
          <w:sz w:val="20"/>
          <w:szCs w:val="20"/>
          <w:u w:val="single"/>
        </w:rPr>
        <w:t xml:space="preserve">communicate with and seek </w:t>
      </w:r>
      <w:r w:rsidR="008F70FD" w:rsidRPr="008F70FD">
        <w:rPr>
          <w:rFonts w:ascii="Cambria" w:eastAsia="Times New Roman" w:hAnsi="Cambria" w:cs="Times New Roman"/>
          <w:b/>
          <w:i/>
          <w:color w:val="000000" w:themeColor="text1"/>
          <w:sz w:val="20"/>
          <w:szCs w:val="20"/>
          <w:u w:val="single"/>
        </w:rPr>
        <w:t>technical assistance from PAPO.</w:t>
      </w:r>
      <w:r w:rsidR="008F70FD">
        <w:rPr>
          <w:rFonts w:ascii="Cambria" w:eastAsia="Times New Roman" w:hAnsi="Cambria" w:cs="Times New Roman"/>
          <w:b/>
          <w:i/>
          <w:color w:val="000000" w:themeColor="text1"/>
          <w:sz w:val="20"/>
          <w:szCs w:val="20"/>
          <w:u w:val="single"/>
        </w:rPr>
        <w:br/>
      </w:r>
      <w:r w:rsidR="008F70FD" w:rsidRPr="008F70FD">
        <w:rPr>
          <w:rFonts w:ascii="Cambria" w:eastAsia="Times New Roman" w:hAnsi="Cambria" w:cs="Times New Roman"/>
          <w:b/>
          <w:i/>
          <w:color w:val="000000" w:themeColor="text1"/>
          <w:sz w:val="20"/>
          <w:szCs w:val="20"/>
          <w:u w:val="single"/>
        </w:rPr>
        <w:br/>
      </w:r>
      <w:r w:rsidR="00D725F5" w:rsidRPr="00D725F5">
        <w:rPr>
          <w:rFonts w:ascii="Cambria" w:eastAsia="Times New Roman" w:hAnsi="Cambria" w:cs="Times New Roman"/>
          <w:i/>
          <w:color w:val="000000" w:themeColor="text1"/>
          <w:sz w:val="20"/>
          <w:szCs w:val="20"/>
        </w:rPr>
        <w:t xml:space="preserve">This </w:t>
      </w:r>
      <w:r w:rsidR="005E4D71">
        <w:rPr>
          <w:rFonts w:ascii="Cambria" w:eastAsia="Times New Roman" w:hAnsi="Cambria" w:cs="Times New Roman"/>
          <w:i/>
          <w:color w:val="000000" w:themeColor="text1"/>
          <w:sz w:val="20"/>
          <w:szCs w:val="20"/>
        </w:rPr>
        <w:t xml:space="preserve">measure </w:t>
      </w:r>
      <w:r w:rsidR="002C1F77">
        <w:rPr>
          <w:rFonts w:ascii="Cambria" w:eastAsia="Times New Roman" w:hAnsi="Cambria" w:cs="Times New Roman"/>
          <w:i/>
          <w:color w:val="000000" w:themeColor="text1"/>
          <w:sz w:val="20"/>
          <w:szCs w:val="20"/>
        </w:rPr>
        <w:t>tells PCORI and your PAPO</w:t>
      </w:r>
      <w:r w:rsidR="00D725F5" w:rsidRPr="00D725F5">
        <w:rPr>
          <w:rFonts w:ascii="Cambria" w:eastAsia="Times New Roman" w:hAnsi="Cambria" w:cs="Times New Roman"/>
          <w:i/>
          <w:color w:val="000000" w:themeColor="text1"/>
          <w:sz w:val="20"/>
          <w:szCs w:val="20"/>
        </w:rPr>
        <w:t xml:space="preserve"> how often you and your partners responded to your PAPO when they asked you to. It also looks at how often you were in contact with your PAPO during Tier I in general, and how often you asked for help when you needed it.</w:t>
      </w:r>
      <w:r w:rsidR="008F70FD">
        <w:rPr>
          <w:rFonts w:ascii="Cambria" w:eastAsia="Times New Roman" w:hAnsi="Cambria" w:cs="Times New Roman"/>
          <w:i/>
          <w:color w:val="000000" w:themeColor="text1"/>
          <w:sz w:val="20"/>
          <w:szCs w:val="20"/>
        </w:rPr>
        <w:br/>
      </w:r>
    </w:p>
    <w:p w14:paraId="0B9C1431" w14:textId="58713510" w:rsidR="00636198" w:rsidRPr="00F82D64" w:rsidRDefault="00B4770A" w:rsidP="00F82D64">
      <w:pPr>
        <w:pStyle w:val="ListParagraph"/>
        <w:numPr>
          <w:ilvl w:val="0"/>
          <w:numId w:val="5"/>
        </w:numPr>
        <w:spacing w:after="0" w:line="240" w:lineRule="auto"/>
        <w:rPr>
          <w:rFonts w:ascii="Cambria" w:eastAsia="Times New Roman" w:hAnsi="Cambria" w:cs="Times New Roman"/>
          <w:b/>
          <w:color w:val="000000" w:themeColor="text1"/>
          <w:sz w:val="20"/>
          <w:szCs w:val="20"/>
          <w:u w:val="single"/>
        </w:rPr>
      </w:pPr>
      <w:r>
        <w:rPr>
          <w:rFonts w:ascii="Cambria" w:eastAsia="Times New Roman" w:hAnsi="Cambria" w:cs="Times New Roman"/>
          <w:b/>
          <w:i/>
          <w:color w:val="000000" w:themeColor="text1"/>
          <w:sz w:val="20"/>
          <w:szCs w:val="20"/>
          <w:u w:val="single"/>
        </w:rPr>
        <w:t>REPORTS</w:t>
      </w:r>
      <w:r w:rsidR="00667ADC">
        <w:rPr>
          <w:rFonts w:ascii="Cambria" w:eastAsia="Times New Roman" w:hAnsi="Cambria" w:cs="Times New Roman"/>
          <w:b/>
          <w:i/>
          <w:color w:val="000000" w:themeColor="text1"/>
          <w:sz w:val="20"/>
          <w:szCs w:val="20"/>
          <w:u w:val="single"/>
        </w:rPr>
        <w:t xml:space="preserve">: </w:t>
      </w:r>
      <w:r w:rsidR="004F00D7" w:rsidRPr="00F82D64">
        <w:rPr>
          <w:rFonts w:ascii="Cambria" w:eastAsia="Times New Roman" w:hAnsi="Cambria" w:cs="Times New Roman"/>
          <w:b/>
          <w:i/>
          <w:color w:val="000000" w:themeColor="text1"/>
          <w:sz w:val="20"/>
          <w:szCs w:val="20"/>
          <w:u w:val="single"/>
        </w:rPr>
        <w:t>Awardee p</w:t>
      </w:r>
      <w:r w:rsidR="00636198" w:rsidRPr="00F82D64">
        <w:rPr>
          <w:rFonts w:ascii="Cambria" w:eastAsia="Times New Roman" w:hAnsi="Cambria" w:cs="Times New Roman"/>
          <w:b/>
          <w:i/>
          <w:color w:val="000000" w:themeColor="text1"/>
          <w:sz w:val="20"/>
          <w:szCs w:val="20"/>
          <w:u w:val="single"/>
        </w:rPr>
        <w:t>rovided monthly</w:t>
      </w:r>
      <w:r w:rsidR="00CB0A2F" w:rsidRPr="00F82D64">
        <w:rPr>
          <w:rFonts w:ascii="Cambria" w:eastAsia="Times New Roman" w:hAnsi="Cambria" w:cs="Times New Roman"/>
          <w:b/>
          <w:i/>
          <w:color w:val="000000" w:themeColor="text1"/>
          <w:sz w:val="20"/>
          <w:szCs w:val="20"/>
          <w:u w:val="single"/>
        </w:rPr>
        <w:t>, mid and final</w:t>
      </w:r>
      <w:r w:rsidR="00636198" w:rsidRPr="00F82D64">
        <w:rPr>
          <w:rFonts w:ascii="Cambria" w:eastAsia="Times New Roman" w:hAnsi="Cambria" w:cs="Times New Roman"/>
          <w:b/>
          <w:i/>
          <w:color w:val="000000" w:themeColor="text1"/>
          <w:sz w:val="20"/>
          <w:szCs w:val="20"/>
          <w:u w:val="single"/>
        </w:rPr>
        <w:t xml:space="preserve"> reports </w:t>
      </w:r>
      <w:r w:rsidR="000C5AB6" w:rsidRPr="00F82D64">
        <w:rPr>
          <w:rFonts w:ascii="Cambria" w:eastAsia="Times New Roman" w:hAnsi="Cambria" w:cs="Times New Roman"/>
          <w:b/>
          <w:i/>
          <w:color w:val="000000" w:themeColor="text1"/>
          <w:sz w:val="20"/>
          <w:szCs w:val="20"/>
          <w:u w:val="single"/>
        </w:rPr>
        <w:t xml:space="preserve">detailing their </w:t>
      </w:r>
      <w:r w:rsidR="00636198" w:rsidRPr="00F82D64">
        <w:rPr>
          <w:rFonts w:ascii="Cambria" w:eastAsia="Times New Roman" w:hAnsi="Cambria" w:cs="Times New Roman"/>
          <w:b/>
          <w:i/>
          <w:color w:val="000000" w:themeColor="text1"/>
          <w:sz w:val="20"/>
          <w:szCs w:val="20"/>
          <w:u w:val="single"/>
        </w:rPr>
        <w:t xml:space="preserve">activities during the </w:t>
      </w:r>
      <w:r w:rsidR="000C5AB6" w:rsidRPr="00F82D64">
        <w:rPr>
          <w:rFonts w:ascii="Cambria" w:eastAsia="Times New Roman" w:hAnsi="Cambria" w:cs="Times New Roman"/>
          <w:b/>
          <w:i/>
          <w:color w:val="000000" w:themeColor="text1"/>
          <w:sz w:val="20"/>
          <w:szCs w:val="20"/>
          <w:u w:val="single"/>
        </w:rPr>
        <w:t>reporting</w:t>
      </w:r>
      <w:r w:rsidR="00636198" w:rsidRPr="00F82D64">
        <w:rPr>
          <w:rFonts w:ascii="Cambria" w:eastAsia="Times New Roman" w:hAnsi="Cambria" w:cs="Times New Roman"/>
          <w:b/>
          <w:i/>
          <w:color w:val="000000" w:themeColor="text1"/>
          <w:sz w:val="20"/>
          <w:szCs w:val="20"/>
          <w:u w:val="single"/>
        </w:rPr>
        <w:t xml:space="preserve"> perio</w:t>
      </w:r>
      <w:r w:rsidR="000C5AB6" w:rsidRPr="00F82D64">
        <w:rPr>
          <w:rFonts w:ascii="Cambria" w:eastAsia="Times New Roman" w:hAnsi="Cambria" w:cs="Times New Roman"/>
          <w:b/>
          <w:i/>
          <w:color w:val="000000" w:themeColor="text1"/>
          <w:sz w:val="20"/>
          <w:szCs w:val="20"/>
          <w:u w:val="single"/>
        </w:rPr>
        <w:t>d.</w:t>
      </w:r>
      <w:r w:rsidR="00F82D64" w:rsidRPr="00F82D64">
        <w:rPr>
          <w:rStyle w:val="FootnoteReference"/>
          <w:rFonts w:ascii="Cambria" w:eastAsia="Times New Roman" w:hAnsi="Cambria" w:cs="Times New Roman"/>
          <w:b/>
          <w:i/>
          <w:color w:val="000000" w:themeColor="text1"/>
          <w:sz w:val="20"/>
          <w:szCs w:val="20"/>
          <w:u w:val="single"/>
        </w:rPr>
        <w:t xml:space="preserve"> </w:t>
      </w:r>
      <w:r w:rsidR="008F70FD">
        <w:rPr>
          <w:rFonts w:ascii="Cambria" w:eastAsia="Times New Roman" w:hAnsi="Cambria" w:cs="Times New Roman"/>
          <w:b/>
          <w:i/>
          <w:color w:val="000000" w:themeColor="text1"/>
          <w:sz w:val="20"/>
          <w:szCs w:val="20"/>
          <w:u w:val="single"/>
        </w:rPr>
        <w:br/>
      </w:r>
    </w:p>
    <w:p w14:paraId="06C6D633" w14:textId="6F512401" w:rsidR="00B4770A" w:rsidRPr="00B4770A" w:rsidRDefault="00B4770A" w:rsidP="00B4770A">
      <w:pPr>
        <w:pStyle w:val="ListParagraph"/>
        <w:spacing w:after="120" w:line="240" w:lineRule="auto"/>
        <w:contextualSpacing w:val="0"/>
        <w:rPr>
          <w:rFonts w:ascii="Cambria" w:eastAsia="Times New Roman" w:hAnsi="Cambria" w:cs="Times New Roman"/>
          <w:i/>
          <w:color w:val="000000" w:themeColor="text1"/>
          <w:sz w:val="20"/>
          <w:szCs w:val="20"/>
        </w:rPr>
      </w:pPr>
      <w:r>
        <w:rPr>
          <w:rFonts w:ascii="Cambria" w:eastAsia="Times New Roman" w:hAnsi="Cambria" w:cs="Times New Roman"/>
          <w:i/>
          <w:color w:val="000000" w:themeColor="text1"/>
          <w:sz w:val="20"/>
          <w:szCs w:val="20"/>
        </w:rPr>
        <w:t xml:space="preserve">This measure </w:t>
      </w:r>
      <w:r w:rsidR="002C1F77">
        <w:rPr>
          <w:rFonts w:ascii="Cambria" w:eastAsia="Times New Roman" w:hAnsi="Cambria" w:cs="Times New Roman"/>
          <w:i/>
          <w:color w:val="000000" w:themeColor="text1"/>
          <w:sz w:val="20"/>
          <w:szCs w:val="20"/>
        </w:rPr>
        <w:t>is used by</w:t>
      </w:r>
      <w:r>
        <w:rPr>
          <w:rFonts w:ascii="Cambria" w:eastAsia="Times New Roman" w:hAnsi="Cambria" w:cs="Times New Roman"/>
          <w:i/>
          <w:color w:val="000000" w:themeColor="text1"/>
          <w:sz w:val="20"/>
          <w:szCs w:val="20"/>
        </w:rPr>
        <w:t xml:space="preserve"> your PAPO </w:t>
      </w:r>
      <w:r w:rsidR="002C1F77">
        <w:rPr>
          <w:rFonts w:ascii="Cambria" w:eastAsia="Times New Roman" w:hAnsi="Cambria" w:cs="Times New Roman"/>
          <w:i/>
          <w:color w:val="000000" w:themeColor="text1"/>
          <w:sz w:val="20"/>
          <w:szCs w:val="20"/>
        </w:rPr>
        <w:t xml:space="preserve">to determine </w:t>
      </w:r>
      <w:r>
        <w:rPr>
          <w:rFonts w:ascii="Cambria" w:eastAsia="Times New Roman" w:hAnsi="Cambria" w:cs="Times New Roman"/>
          <w:i/>
          <w:color w:val="000000" w:themeColor="text1"/>
          <w:sz w:val="20"/>
          <w:szCs w:val="20"/>
        </w:rPr>
        <w:t xml:space="preserve">if you turned in all of your reports and if they were on time. This includes your monthly, mid, and final reports. Your PAPO is also looking to see if your reports shared enough information about your project progress. If/when you weren’t able to meet a report deadline you let your PAPO know ahead of time. </w:t>
      </w:r>
      <w:r>
        <w:rPr>
          <w:rFonts w:ascii="Cambria" w:eastAsia="Times New Roman" w:hAnsi="Cambria" w:cs="Times New Roman"/>
          <w:i/>
          <w:color w:val="000000" w:themeColor="text1"/>
          <w:sz w:val="20"/>
          <w:szCs w:val="20"/>
        </w:rPr>
        <w:br/>
      </w:r>
    </w:p>
    <w:p w14:paraId="77390811" w14:textId="22639143" w:rsidR="00F82D64" w:rsidRPr="00F82D64" w:rsidRDefault="00E11461" w:rsidP="00F82D64">
      <w:pPr>
        <w:pStyle w:val="ListParagraph"/>
        <w:numPr>
          <w:ilvl w:val="0"/>
          <w:numId w:val="5"/>
        </w:numPr>
        <w:spacing w:after="0" w:line="240" w:lineRule="auto"/>
        <w:rPr>
          <w:rFonts w:ascii="Cambria" w:eastAsia="Times New Roman" w:hAnsi="Cambria" w:cs="Times New Roman"/>
          <w:b/>
          <w:i/>
          <w:color w:val="000000" w:themeColor="text1"/>
          <w:sz w:val="20"/>
          <w:szCs w:val="20"/>
          <w:u w:val="single"/>
        </w:rPr>
      </w:pPr>
      <w:r>
        <w:rPr>
          <w:rFonts w:ascii="Cambria" w:eastAsia="Times New Roman" w:hAnsi="Cambria" w:cs="Times New Roman"/>
          <w:b/>
          <w:i/>
          <w:color w:val="000000" w:themeColor="text1"/>
          <w:sz w:val="20"/>
          <w:szCs w:val="20"/>
          <w:u w:val="single"/>
        </w:rPr>
        <w:t xml:space="preserve">TRAININGS: </w:t>
      </w:r>
      <w:r w:rsidR="00F82D64" w:rsidRPr="00F82D64">
        <w:rPr>
          <w:rFonts w:ascii="Cambria" w:eastAsia="Times New Roman" w:hAnsi="Cambria" w:cs="Times New Roman"/>
          <w:b/>
          <w:i/>
          <w:color w:val="000000" w:themeColor="text1"/>
          <w:sz w:val="20"/>
          <w:szCs w:val="20"/>
          <w:u w:val="single"/>
        </w:rPr>
        <w:t xml:space="preserve">Awardee has completed PCORI Tier I Pipeline Awardee Training. </w:t>
      </w:r>
    </w:p>
    <w:p w14:paraId="50BE1271" w14:textId="719D15BD" w:rsidR="00E11461" w:rsidRPr="008F70FD" w:rsidRDefault="008F70FD" w:rsidP="008F70FD">
      <w:pPr>
        <w:pStyle w:val="ListParagraph"/>
        <w:spacing w:after="120" w:line="240" w:lineRule="auto"/>
        <w:contextualSpacing w:val="0"/>
        <w:rPr>
          <w:rFonts w:ascii="Cambria" w:eastAsia="Times New Roman" w:hAnsi="Cambria" w:cs="Times New Roman"/>
          <w:b/>
          <w:i/>
          <w:color w:val="000000" w:themeColor="text1"/>
          <w:sz w:val="20"/>
          <w:szCs w:val="20"/>
          <w:u w:val="single"/>
        </w:rPr>
      </w:pPr>
      <w:r>
        <w:rPr>
          <w:rFonts w:ascii="Cambria" w:eastAsia="Times New Roman" w:hAnsi="Cambria" w:cs="Times New Roman"/>
          <w:color w:val="000000" w:themeColor="text1"/>
          <w:sz w:val="20"/>
          <w:szCs w:val="20"/>
        </w:rPr>
        <w:br/>
      </w:r>
      <w:r w:rsidR="00B4770A">
        <w:rPr>
          <w:rFonts w:ascii="Cambria" w:eastAsia="Times New Roman" w:hAnsi="Cambria" w:cs="Times New Roman"/>
          <w:i/>
          <w:color w:val="000000" w:themeColor="text1"/>
          <w:sz w:val="20"/>
          <w:szCs w:val="20"/>
        </w:rPr>
        <w:t xml:space="preserve">This </w:t>
      </w:r>
      <w:r w:rsidR="005E4D71">
        <w:rPr>
          <w:rFonts w:ascii="Cambria" w:eastAsia="Times New Roman" w:hAnsi="Cambria" w:cs="Times New Roman"/>
          <w:i/>
          <w:color w:val="000000" w:themeColor="text1"/>
          <w:sz w:val="20"/>
          <w:szCs w:val="20"/>
        </w:rPr>
        <w:t xml:space="preserve">measure </w:t>
      </w:r>
      <w:r w:rsidR="002C1F77">
        <w:rPr>
          <w:rFonts w:ascii="Cambria" w:eastAsia="Times New Roman" w:hAnsi="Cambria" w:cs="Times New Roman"/>
          <w:i/>
          <w:color w:val="000000" w:themeColor="text1"/>
          <w:sz w:val="20"/>
          <w:szCs w:val="20"/>
        </w:rPr>
        <w:t>is used by your PAPO to determine</w:t>
      </w:r>
      <w:r w:rsidR="00B4770A">
        <w:rPr>
          <w:rFonts w:ascii="Cambria" w:eastAsia="Times New Roman" w:hAnsi="Cambria" w:cs="Times New Roman"/>
          <w:i/>
          <w:color w:val="000000" w:themeColor="text1"/>
          <w:sz w:val="20"/>
          <w:szCs w:val="20"/>
        </w:rPr>
        <w:t xml:space="preserve"> if you attended all</w:t>
      </w:r>
      <w:r w:rsidR="002C1F77">
        <w:rPr>
          <w:rFonts w:ascii="Cambria" w:eastAsia="Times New Roman" w:hAnsi="Cambria" w:cs="Times New Roman"/>
          <w:i/>
          <w:color w:val="000000" w:themeColor="text1"/>
          <w:sz w:val="20"/>
          <w:szCs w:val="20"/>
        </w:rPr>
        <w:t xml:space="preserve"> required</w:t>
      </w:r>
      <w:r w:rsidR="00B4770A">
        <w:rPr>
          <w:rFonts w:ascii="Cambria" w:eastAsia="Times New Roman" w:hAnsi="Cambria" w:cs="Times New Roman"/>
          <w:i/>
          <w:color w:val="000000" w:themeColor="text1"/>
          <w:sz w:val="20"/>
          <w:szCs w:val="20"/>
        </w:rPr>
        <w:t xml:space="preserve"> training events PCORI offered regarding P2P</w:t>
      </w:r>
      <w:r w:rsidR="00E11461" w:rsidRPr="008F70FD">
        <w:rPr>
          <w:rFonts w:ascii="Cambria" w:eastAsia="Times New Roman" w:hAnsi="Cambria" w:cs="Times New Roman"/>
          <w:i/>
          <w:color w:val="000000" w:themeColor="text1"/>
          <w:sz w:val="20"/>
          <w:szCs w:val="20"/>
        </w:rPr>
        <w:t xml:space="preserve">. </w:t>
      </w:r>
      <w:r w:rsidR="00B4770A">
        <w:rPr>
          <w:rFonts w:ascii="Cambria" w:eastAsia="Times New Roman" w:hAnsi="Cambria" w:cs="Times New Roman"/>
          <w:i/>
          <w:color w:val="000000" w:themeColor="text1"/>
          <w:sz w:val="20"/>
          <w:szCs w:val="20"/>
        </w:rPr>
        <w:br/>
      </w:r>
    </w:p>
    <w:p w14:paraId="147E9695" w14:textId="60BCB729" w:rsidR="00AF5288" w:rsidRPr="00F82D64" w:rsidRDefault="00E11461" w:rsidP="00F82D64">
      <w:pPr>
        <w:pStyle w:val="ListParagraph"/>
        <w:numPr>
          <w:ilvl w:val="0"/>
          <w:numId w:val="5"/>
        </w:numPr>
        <w:spacing w:after="0" w:line="240" w:lineRule="auto"/>
        <w:rPr>
          <w:rFonts w:ascii="Cambria" w:eastAsia="Times New Roman" w:hAnsi="Cambria" w:cs="Times New Roman"/>
          <w:b/>
          <w:i/>
          <w:sz w:val="20"/>
          <w:szCs w:val="20"/>
          <w:u w:val="single"/>
        </w:rPr>
      </w:pPr>
      <w:r>
        <w:rPr>
          <w:rFonts w:ascii="Cambria" w:eastAsia="Times New Roman" w:hAnsi="Cambria" w:cs="Times New Roman"/>
          <w:b/>
          <w:i/>
          <w:color w:val="000000" w:themeColor="text1"/>
          <w:sz w:val="20"/>
          <w:szCs w:val="20"/>
          <w:u w:val="single"/>
        </w:rPr>
        <w:t xml:space="preserve">PARTNERSHIPS: </w:t>
      </w:r>
      <w:r w:rsidR="004F00D7" w:rsidRPr="00F82D64">
        <w:rPr>
          <w:rFonts w:ascii="Cambria" w:eastAsia="Times New Roman" w:hAnsi="Cambria" w:cs="Times New Roman"/>
          <w:b/>
          <w:i/>
          <w:color w:val="000000" w:themeColor="text1"/>
          <w:sz w:val="20"/>
          <w:szCs w:val="20"/>
          <w:u w:val="single"/>
        </w:rPr>
        <w:t xml:space="preserve">Awardee </w:t>
      </w:r>
      <w:r w:rsidR="0035708F" w:rsidRPr="00F82D64">
        <w:rPr>
          <w:rFonts w:ascii="Cambria" w:eastAsia="Times New Roman" w:hAnsi="Cambria" w:cs="Times New Roman"/>
          <w:b/>
          <w:i/>
          <w:color w:val="000000" w:themeColor="text1"/>
          <w:sz w:val="20"/>
          <w:szCs w:val="20"/>
          <w:u w:val="single"/>
        </w:rPr>
        <w:t xml:space="preserve">has established </w:t>
      </w:r>
      <w:r w:rsidR="00D07C08" w:rsidRPr="00F82D64">
        <w:rPr>
          <w:rFonts w:ascii="Cambria" w:eastAsia="Times New Roman" w:hAnsi="Cambria" w:cs="Times New Roman"/>
          <w:b/>
          <w:i/>
          <w:color w:val="000000" w:themeColor="text1"/>
          <w:sz w:val="20"/>
          <w:szCs w:val="20"/>
          <w:u w:val="single"/>
        </w:rPr>
        <w:t xml:space="preserve">and strengthened </w:t>
      </w:r>
      <w:r w:rsidR="00F14B29" w:rsidRPr="00F82D64">
        <w:rPr>
          <w:rFonts w:ascii="Cambria" w:eastAsia="Times New Roman" w:hAnsi="Cambria" w:cs="Times New Roman"/>
          <w:b/>
          <w:i/>
          <w:color w:val="000000" w:themeColor="text1"/>
          <w:sz w:val="20"/>
          <w:szCs w:val="20"/>
          <w:u w:val="single"/>
        </w:rPr>
        <w:t xml:space="preserve">a partnership </w:t>
      </w:r>
      <w:r w:rsidR="00111187" w:rsidRPr="00F82D64">
        <w:rPr>
          <w:rFonts w:ascii="Cambria" w:eastAsia="Times New Roman" w:hAnsi="Cambria" w:cs="Times New Roman"/>
          <w:b/>
          <w:i/>
          <w:color w:val="000000" w:themeColor="text1"/>
          <w:sz w:val="20"/>
          <w:szCs w:val="20"/>
          <w:u w:val="single"/>
        </w:rPr>
        <w:t xml:space="preserve">with patients, stakeholders and/or researchers </w:t>
      </w:r>
      <w:r w:rsidR="00636198" w:rsidRPr="00F82D64">
        <w:rPr>
          <w:rFonts w:ascii="Cambria" w:eastAsia="Times New Roman" w:hAnsi="Cambria" w:cs="Times New Roman"/>
          <w:b/>
          <w:i/>
          <w:color w:val="000000" w:themeColor="text1"/>
          <w:sz w:val="20"/>
          <w:szCs w:val="20"/>
          <w:u w:val="single"/>
        </w:rPr>
        <w:t>interested in the issue or topic of concern</w:t>
      </w:r>
      <w:r w:rsidR="00AF5288" w:rsidRPr="00F82D64">
        <w:rPr>
          <w:rFonts w:ascii="Cambria" w:eastAsia="Times New Roman" w:hAnsi="Cambria" w:cs="Times New Roman"/>
          <w:b/>
          <w:i/>
          <w:color w:val="000000" w:themeColor="text1"/>
          <w:sz w:val="20"/>
          <w:szCs w:val="20"/>
          <w:u w:val="single"/>
        </w:rPr>
        <w:t>.</w:t>
      </w:r>
      <w:r w:rsidR="0035708F" w:rsidRPr="00F82D64">
        <w:rPr>
          <w:rFonts w:ascii="Cambria" w:eastAsia="Times New Roman" w:hAnsi="Cambria" w:cs="Times New Roman"/>
          <w:b/>
          <w:i/>
          <w:color w:val="000000" w:themeColor="text1"/>
          <w:sz w:val="20"/>
          <w:szCs w:val="20"/>
          <w:u w:val="single"/>
        </w:rPr>
        <w:t xml:space="preserve"> </w:t>
      </w:r>
    </w:p>
    <w:p w14:paraId="70252091" w14:textId="1D120DB7" w:rsidR="007B173F" w:rsidRDefault="00393D6E" w:rsidP="00393D6E">
      <w:pPr>
        <w:spacing w:after="120" w:line="240" w:lineRule="auto"/>
        <w:ind w:left="720"/>
        <w:rPr>
          <w:rFonts w:ascii="Cambria" w:eastAsia="Times New Roman" w:hAnsi="Cambria" w:cs="Times New Roman"/>
          <w:i/>
          <w:color w:val="000000" w:themeColor="text1"/>
          <w:sz w:val="20"/>
          <w:szCs w:val="20"/>
        </w:rPr>
      </w:pPr>
      <w:r>
        <w:rPr>
          <w:rFonts w:ascii="Cambria" w:eastAsia="Times New Roman" w:hAnsi="Cambria" w:cs="Times New Roman"/>
          <w:color w:val="000000" w:themeColor="text1"/>
          <w:sz w:val="20"/>
          <w:szCs w:val="20"/>
        </w:rPr>
        <w:br/>
      </w:r>
      <w:r w:rsidR="002C1F77">
        <w:rPr>
          <w:rFonts w:ascii="Cambria" w:eastAsia="Times New Roman" w:hAnsi="Cambria" w:cs="Times New Roman"/>
          <w:i/>
          <w:color w:val="000000" w:themeColor="text1"/>
          <w:sz w:val="20"/>
          <w:szCs w:val="20"/>
        </w:rPr>
        <w:t>This measure tells PCORI and your PAPO</w:t>
      </w:r>
      <w:r w:rsidR="007B173F">
        <w:rPr>
          <w:rFonts w:ascii="Cambria" w:eastAsia="Times New Roman" w:hAnsi="Cambria" w:cs="Times New Roman"/>
          <w:i/>
          <w:color w:val="000000" w:themeColor="text1"/>
          <w:sz w:val="20"/>
          <w:szCs w:val="20"/>
        </w:rPr>
        <w:t xml:space="preserve"> if you made and built up partnerships with someone from each of the following groups: patients, stake</w:t>
      </w:r>
      <w:r w:rsidR="007F2F76">
        <w:rPr>
          <w:rFonts w:ascii="Cambria" w:eastAsia="Times New Roman" w:hAnsi="Cambria" w:cs="Times New Roman"/>
          <w:i/>
          <w:color w:val="000000" w:themeColor="text1"/>
          <w:sz w:val="20"/>
          <w:szCs w:val="20"/>
        </w:rPr>
        <w:t>holders, and researchers during Tier I.</w:t>
      </w:r>
      <w:r w:rsidR="007B173F">
        <w:rPr>
          <w:rFonts w:ascii="Cambria" w:eastAsia="Times New Roman" w:hAnsi="Cambria" w:cs="Times New Roman"/>
          <w:i/>
          <w:color w:val="000000" w:themeColor="text1"/>
          <w:sz w:val="20"/>
          <w:szCs w:val="20"/>
        </w:rPr>
        <w:br/>
      </w:r>
    </w:p>
    <w:p w14:paraId="4B68BAFC" w14:textId="273D14D1" w:rsidR="00AF5288" w:rsidRPr="00F82D64" w:rsidRDefault="00E11461" w:rsidP="00F82D64">
      <w:pPr>
        <w:pStyle w:val="ListParagraph"/>
        <w:numPr>
          <w:ilvl w:val="0"/>
          <w:numId w:val="5"/>
        </w:numPr>
        <w:spacing w:after="0" w:line="240" w:lineRule="auto"/>
        <w:rPr>
          <w:rFonts w:ascii="Cambria" w:eastAsia="Times New Roman" w:hAnsi="Cambria" w:cs="Times New Roman"/>
          <w:b/>
          <w:i/>
          <w:sz w:val="20"/>
          <w:szCs w:val="20"/>
          <w:u w:val="single"/>
        </w:rPr>
      </w:pPr>
      <w:r>
        <w:rPr>
          <w:rFonts w:ascii="Cambria" w:eastAsia="Times New Roman" w:hAnsi="Cambria" w:cs="Times New Roman"/>
          <w:b/>
          <w:i/>
          <w:color w:val="000000" w:themeColor="text1"/>
          <w:sz w:val="20"/>
          <w:szCs w:val="20"/>
          <w:u w:val="single"/>
        </w:rPr>
        <w:t xml:space="preserve">TIER II READINESS: </w:t>
      </w:r>
      <w:r w:rsidR="00F14B29" w:rsidRPr="00F82D64">
        <w:rPr>
          <w:rFonts w:ascii="Cambria" w:eastAsia="Times New Roman" w:hAnsi="Cambria" w:cs="Times New Roman"/>
          <w:b/>
          <w:i/>
          <w:color w:val="000000" w:themeColor="text1"/>
          <w:sz w:val="20"/>
          <w:szCs w:val="20"/>
          <w:u w:val="single"/>
        </w:rPr>
        <w:t>Awardee</w:t>
      </w:r>
      <w:r w:rsidR="0035708F" w:rsidRPr="00F82D64">
        <w:rPr>
          <w:rFonts w:ascii="Cambria" w:eastAsia="Times New Roman" w:hAnsi="Cambria" w:cs="Times New Roman"/>
          <w:b/>
          <w:i/>
          <w:color w:val="000000" w:themeColor="text1"/>
          <w:sz w:val="20"/>
          <w:szCs w:val="20"/>
          <w:u w:val="single"/>
        </w:rPr>
        <w:t xml:space="preserve"> has</w:t>
      </w:r>
      <w:r w:rsidR="00636198" w:rsidRPr="00F82D64">
        <w:rPr>
          <w:rFonts w:ascii="Cambria" w:eastAsia="Times New Roman" w:hAnsi="Cambria" w:cs="Times New Roman"/>
          <w:b/>
          <w:i/>
          <w:color w:val="000000" w:themeColor="text1"/>
          <w:sz w:val="20"/>
          <w:szCs w:val="20"/>
          <w:u w:val="single"/>
        </w:rPr>
        <w:t xml:space="preserve"> identified parties </w:t>
      </w:r>
      <w:r w:rsidR="0035708F" w:rsidRPr="00F82D64">
        <w:rPr>
          <w:rFonts w:ascii="Cambria" w:eastAsia="Times New Roman" w:hAnsi="Cambria" w:cs="Times New Roman"/>
          <w:b/>
          <w:i/>
          <w:color w:val="000000" w:themeColor="text1"/>
          <w:sz w:val="20"/>
          <w:szCs w:val="20"/>
          <w:u w:val="single"/>
        </w:rPr>
        <w:t xml:space="preserve">interested in partnering </w:t>
      </w:r>
      <w:r w:rsidR="00636198" w:rsidRPr="00F82D64">
        <w:rPr>
          <w:rFonts w:ascii="Cambria" w:eastAsia="Times New Roman" w:hAnsi="Cambria" w:cs="Times New Roman"/>
          <w:b/>
          <w:i/>
          <w:color w:val="000000" w:themeColor="text1"/>
          <w:sz w:val="20"/>
          <w:szCs w:val="20"/>
          <w:u w:val="single"/>
        </w:rPr>
        <w:t>on a Tier II Pipeline Award</w:t>
      </w:r>
      <w:r w:rsidR="0035708F" w:rsidRPr="00F82D64">
        <w:rPr>
          <w:rFonts w:ascii="Cambria" w:eastAsia="Times New Roman" w:hAnsi="Cambria" w:cs="Times New Roman"/>
          <w:b/>
          <w:i/>
          <w:color w:val="000000" w:themeColor="text1"/>
          <w:sz w:val="20"/>
          <w:szCs w:val="20"/>
          <w:u w:val="single"/>
        </w:rPr>
        <w:t>.</w:t>
      </w:r>
    </w:p>
    <w:p w14:paraId="4D9B5872" w14:textId="781149AA" w:rsidR="00E53A17" w:rsidRDefault="00393D6E" w:rsidP="00393D6E">
      <w:pPr>
        <w:pStyle w:val="ListParagraph"/>
        <w:spacing w:after="120" w:line="240" w:lineRule="auto"/>
        <w:contextualSpacing w:val="0"/>
        <w:rPr>
          <w:rFonts w:ascii="Cambria" w:eastAsia="Times New Roman" w:hAnsi="Cambria" w:cs="Times New Roman"/>
          <w:i/>
          <w:color w:val="000000" w:themeColor="text1"/>
          <w:sz w:val="20"/>
          <w:szCs w:val="20"/>
        </w:rPr>
      </w:pPr>
      <w:r>
        <w:rPr>
          <w:rFonts w:ascii="Cambria" w:eastAsia="Times New Roman" w:hAnsi="Cambria" w:cs="Times New Roman"/>
          <w:color w:val="000000" w:themeColor="text1"/>
          <w:sz w:val="20"/>
          <w:szCs w:val="20"/>
        </w:rPr>
        <w:br/>
      </w:r>
      <w:r w:rsidR="00E53A17">
        <w:rPr>
          <w:rFonts w:ascii="Cambria" w:eastAsia="Times New Roman" w:hAnsi="Cambria" w:cs="Times New Roman"/>
          <w:i/>
          <w:color w:val="000000" w:themeColor="text1"/>
          <w:sz w:val="20"/>
          <w:szCs w:val="20"/>
        </w:rPr>
        <w:t xml:space="preserve">Similar to above, this measure </w:t>
      </w:r>
      <w:r w:rsidR="007F2F76">
        <w:rPr>
          <w:rFonts w:ascii="Cambria" w:eastAsia="Times New Roman" w:hAnsi="Cambria" w:cs="Times New Roman"/>
          <w:i/>
          <w:color w:val="000000" w:themeColor="text1"/>
          <w:sz w:val="20"/>
          <w:szCs w:val="20"/>
        </w:rPr>
        <w:t>tells</w:t>
      </w:r>
      <w:r w:rsidR="002C1F77">
        <w:rPr>
          <w:rFonts w:ascii="Cambria" w:eastAsia="Times New Roman" w:hAnsi="Cambria" w:cs="Times New Roman"/>
          <w:i/>
          <w:color w:val="000000" w:themeColor="text1"/>
          <w:sz w:val="20"/>
          <w:szCs w:val="20"/>
        </w:rPr>
        <w:t xml:space="preserve"> PCORI and your PAPO </w:t>
      </w:r>
      <w:r w:rsidR="00E53A17">
        <w:rPr>
          <w:rFonts w:ascii="Cambria" w:eastAsia="Times New Roman" w:hAnsi="Cambria" w:cs="Times New Roman"/>
          <w:i/>
          <w:color w:val="000000" w:themeColor="text1"/>
          <w:sz w:val="20"/>
          <w:szCs w:val="20"/>
        </w:rPr>
        <w:t>that the partnerships you</w:t>
      </w:r>
      <w:r w:rsidR="007F2F76">
        <w:rPr>
          <w:rFonts w:ascii="Cambria" w:eastAsia="Times New Roman" w:hAnsi="Cambria" w:cs="Times New Roman"/>
          <w:i/>
          <w:color w:val="000000" w:themeColor="text1"/>
          <w:sz w:val="20"/>
          <w:szCs w:val="20"/>
        </w:rPr>
        <w:t>’ve</w:t>
      </w:r>
      <w:r w:rsidR="00E53A17">
        <w:rPr>
          <w:rFonts w:ascii="Cambria" w:eastAsia="Times New Roman" w:hAnsi="Cambria" w:cs="Times New Roman"/>
          <w:i/>
          <w:color w:val="000000" w:themeColor="text1"/>
          <w:sz w:val="20"/>
          <w:szCs w:val="20"/>
        </w:rPr>
        <w:t xml:space="preserve"> built during Tier I will help you in Tier II. Specifically, we want to know if you’ve named someone from each of the following groups who will work with you in Tier II: patien</w:t>
      </w:r>
      <w:r w:rsidR="006C16C6">
        <w:rPr>
          <w:rFonts w:ascii="Cambria" w:eastAsia="Times New Roman" w:hAnsi="Cambria" w:cs="Times New Roman"/>
          <w:i/>
          <w:color w:val="000000" w:themeColor="text1"/>
          <w:sz w:val="20"/>
          <w:szCs w:val="20"/>
        </w:rPr>
        <w:t>t</w:t>
      </w:r>
      <w:r w:rsidR="00E53A17">
        <w:rPr>
          <w:rFonts w:ascii="Cambria" w:eastAsia="Times New Roman" w:hAnsi="Cambria" w:cs="Times New Roman"/>
          <w:i/>
          <w:color w:val="000000" w:themeColor="text1"/>
          <w:sz w:val="20"/>
          <w:szCs w:val="20"/>
        </w:rPr>
        <w:t xml:space="preserve">s, stakeholders, and researchers. </w:t>
      </w:r>
      <w:r w:rsidR="00E53A17">
        <w:rPr>
          <w:rFonts w:ascii="Cambria" w:eastAsia="Times New Roman" w:hAnsi="Cambria" w:cs="Times New Roman"/>
          <w:i/>
          <w:color w:val="000000" w:themeColor="text1"/>
          <w:sz w:val="20"/>
          <w:szCs w:val="20"/>
        </w:rPr>
        <w:br/>
      </w:r>
    </w:p>
    <w:p w14:paraId="7F4E2D94" w14:textId="2B19E5C8" w:rsidR="00AF5288" w:rsidRPr="00F82D64" w:rsidRDefault="00E11461" w:rsidP="00F82D64">
      <w:pPr>
        <w:pStyle w:val="ListParagraph"/>
        <w:numPr>
          <w:ilvl w:val="0"/>
          <w:numId w:val="5"/>
        </w:numPr>
        <w:spacing w:after="0" w:line="240" w:lineRule="auto"/>
        <w:rPr>
          <w:rFonts w:ascii="Cambria" w:eastAsia="Times New Roman" w:hAnsi="Cambria" w:cs="Times New Roman"/>
          <w:b/>
          <w:i/>
          <w:sz w:val="20"/>
          <w:szCs w:val="20"/>
          <w:u w:val="single"/>
        </w:rPr>
      </w:pPr>
      <w:r>
        <w:rPr>
          <w:rFonts w:ascii="Cambria" w:hAnsi="Cambria"/>
          <w:b/>
          <w:i/>
          <w:color w:val="000000" w:themeColor="text1"/>
          <w:sz w:val="20"/>
          <w:szCs w:val="20"/>
          <w:u w:val="single"/>
        </w:rPr>
        <w:t>C</w:t>
      </w:r>
      <w:r w:rsidR="00F24284">
        <w:rPr>
          <w:rFonts w:ascii="Cambria" w:hAnsi="Cambria"/>
          <w:b/>
          <w:i/>
          <w:color w:val="000000" w:themeColor="text1"/>
          <w:sz w:val="20"/>
          <w:szCs w:val="20"/>
          <w:u w:val="single"/>
        </w:rPr>
        <w:t>omparative Effectiveness Research</w:t>
      </w:r>
      <w:r>
        <w:rPr>
          <w:rFonts w:ascii="Cambria" w:hAnsi="Cambria"/>
          <w:b/>
          <w:i/>
          <w:color w:val="000000" w:themeColor="text1"/>
          <w:sz w:val="20"/>
          <w:szCs w:val="20"/>
          <w:u w:val="single"/>
        </w:rPr>
        <w:t xml:space="preserve">: </w:t>
      </w:r>
      <w:r w:rsidR="00BE5D46" w:rsidRPr="00F82D64">
        <w:rPr>
          <w:rFonts w:ascii="Cambria" w:hAnsi="Cambria"/>
          <w:b/>
          <w:i/>
          <w:color w:val="000000" w:themeColor="text1"/>
          <w:sz w:val="20"/>
          <w:szCs w:val="20"/>
          <w:u w:val="single"/>
        </w:rPr>
        <w:t xml:space="preserve">Awardee </w:t>
      </w:r>
      <w:r w:rsidR="006F5603" w:rsidRPr="00F82D64">
        <w:rPr>
          <w:rFonts w:ascii="Cambria" w:hAnsi="Cambria"/>
          <w:b/>
          <w:i/>
          <w:color w:val="000000" w:themeColor="text1"/>
          <w:sz w:val="20"/>
          <w:szCs w:val="20"/>
          <w:u w:val="single"/>
        </w:rPr>
        <w:t>has</w:t>
      </w:r>
      <w:r w:rsidR="00636198" w:rsidRPr="00F82D64">
        <w:rPr>
          <w:rFonts w:ascii="Cambria" w:hAnsi="Cambria"/>
          <w:b/>
          <w:i/>
          <w:color w:val="000000" w:themeColor="text1"/>
          <w:sz w:val="20"/>
          <w:szCs w:val="20"/>
          <w:u w:val="single"/>
        </w:rPr>
        <w:t xml:space="preserve"> </w:t>
      </w:r>
      <w:r w:rsidR="00523E54" w:rsidRPr="00F82D64">
        <w:rPr>
          <w:rFonts w:ascii="Cambria" w:hAnsi="Cambria"/>
          <w:b/>
          <w:i/>
          <w:color w:val="000000" w:themeColor="text1"/>
          <w:sz w:val="20"/>
          <w:szCs w:val="20"/>
          <w:u w:val="single"/>
        </w:rPr>
        <w:t>pro</w:t>
      </w:r>
      <w:r w:rsidR="00393D6E">
        <w:rPr>
          <w:rFonts w:ascii="Cambria" w:hAnsi="Cambria"/>
          <w:b/>
          <w:i/>
          <w:color w:val="000000" w:themeColor="text1"/>
          <w:sz w:val="20"/>
          <w:szCs w:val="20"/>
          <w:u w:val="single"/>
        </w:rPr>
        <w:t>vided a list of viable CER ideas.</w:t>
      </w:r>
    </w:p>
    <w:p w14:paraId="0EE2D5DE" w14:textId="61E71DF4" w:rsidR="008129CE" w:rsidRDefault="00393D6E" w:rsidP="00393D6E">
      <w:pPr>
        <w:spacing w:after="0" w:line="240" w:lineRule="auto"/>
        <w:ind w:left="720"/>
        <w:rPr>
          <w:rFonts w:ascii="Cambria" w:eastAsia="Times New Roman" w:hAnsi="Cambria" w:cs="Times New Roman"/>
          <w:i/>
          <w:color w:val="000000" w:themeColor="text1"/>
          <w:sz w:val="20"/>
          <w:szCs w:val="20"/>
        </w:rPr>
      </w:pPr>
      <w:r>
        <w:rPr>
          <w:rFonts w:ascii="Cambria" w:eastAsia="Times New Roman" w:hAnsi="Cambria" w:cs="Times New Roman"/>
          <w:color w:val="000000" w:themeColor="text1"/>
          <w:sz w:val="20"/>
          <w:szCs w:val="20"/>
        </w:rPr>
        <w:br/>
      </w:r>
      <w:r w:rsidR="002C1F77">
        <w:rPr>
          <w:rFonts w:ascii="Cambria" w:eastAsia="Times New Roman" w:hAnsi="Cambria" w:cs="Times New Roman"/>
          <w:i/>
          <w:color w:val="000000" w:themeColor="text1"/>
          <w:sz w:val="20"/>
          <w:szCs w:val="20"/>
        </w:rPr>
        <w:t>PCORI and your PAPO will</w:t>
      </w:r>
      <w:r w:rsidR="008129CE">
        <w:rPr>
          <w:rFonts w:ascii="Cambria" w:eastAsia="Times New Roman" w:hAnsi="Cambria" w:cs="Times New Roman"/>
          <w:i/>
          <w:color w:val="000000" w:themeColor="text1"/>
          <w:sz w:val="20"/>
          <w:szCs w:val="20"/>
        </w:rPr>
        <w:t xml:space="preserve"> want to know that you are comfortable with comparative effectiveness research before you move to Tier II. By this point, you should have provided your PAPO with a list of doable CER ideas along with a plan to move forward. These CER ideas would include all of the following:  </w:t>
      </w:r>
    </w:p>
    <w:p w14:paraId="3E5C6FF9" w14:textId="7C1F8C30" w:rsidR="00E11461" w:rsidRPr="00393D6E" w:rsidRDefault="00E11461" w:rsidP="00F15EC5">
      <w:pPr>
        <w:pStyle w:val="ListParagraph"/>
        <w:numPr>
          <w:ilvl w:val="1"/>
          <w:numId w:val="2"/>
        </w:numPr>
        <w:spacing w:after="0" w:line="240" w:lineRule="auto"/>
        <w:rPr>
          <w:rFonts w:ascii="Cambria" w:eastAsia="Times New Roman" w:hAnsi="Cambria" w:cs="Times New Roman"/>
          <w:i/>
          <w:color w:val="000000" w:themeColor="text1"/>
          <w:sz w:val="20"/>
          <w:szCs w:val="20"/>
        </w:rPr>
      </w:pPr>
      <w:r w:rsidRPr="00393D6E">
        <w:rPr>
          <w:rFonts w:ascii="Cambria" w:eastAsia="Times New Roman" w:hAnsi="Cambria" w:cs="Times New Roman"/>
          <w:i/>
          <w:color w:val="000000" w:themeColor="text1"/>
          <w:sz w:val="20"/>
          <w:szCs w:val="20"/>
        </w:rPr>
        <w:t>Health</w:t>
      </w:r>
      <w:r w:rsidR="008129CE">
        <w:rPr>
          <w:rFonts w:ascii="Cambria" w:eastAsia="Times New Roman" w:hAnsi="Cambria" w:cs="Times New Roman"/>
          <w:i/>
          <w:color w:val="000000" w:themeColor="text1"/>
          <w:sz w:val="20"/>
          <w:szCs w:val="20"/>
        </w:rPr>
        <w:t xml:space="preserve"> topic (</w:t>
      </w:r>
      <w:r w:rsidRPr="00393D6E">
        <w:rPr>
          <w:rFonts w:ascii="Cambria" w:eastAsia="Times New Roman" w:hAnsi="Cambria" w:cs="Times New Roman"/>
          <w:i/>
          <w:color w:val="000000" w:themeColor="text1"/>
          <w:sz w:val="20"/>
          <w:szCs w:val="20"/>
        </w:rPr>
        <w:t>as specific as possible</w:t>
      </w:r>
      <w:r w:rsidR="008129CE">
        <w:rPr>
          <w:rFonts w:ascii="Cambria" w:eastAsia="Times New Roman" w:hAnsi="Cambria" w:cs="Times New Roman"/>
          <w:i/>
          <w:color w:val="000000" w:themeColor="text1"/>
          <w:sz w:val="20"/>
          <w:szCs w:val="20"/>
        </w:rPr>
        <w:t>)</w:t>
      </w:r>
    </w:p>
    <w:p w14:paraId="7B408AA1" w14:textId="7D59B1B0" w:rsidR="00E11461" w:rsidRPr="00393D6E" w:rsidRDefault="00E11461" w:rsidP="00F15EC5">
      <w:pPr>
        <w:pStyle w:val="ListParagraph"/>
        <w:numPr>
          <w:ilvl w:val="1"/>
          <w:numId w:val="2"/>
        </w:numPr>
        <w:spacing w:after="0" w:line="240" w:lineRule="auto"/>
        <w:rPr>
          <w:rFonts w:ascii="Cambria" w:eastAsia="Times New Roman" w:hAnsi="Cambria" w:cs="Times New Roman"/>
          <w:i/>
          <w:color w:val="000000" w:themeColor="text1"/>
          <w:sz w:val="20"/>
          <w:szCs w:val="20"/>
        </w:rPr>
      </w:pPr>
      <w:r w:rsidRPr="00393D6E">
        <w:rPr>
          <w:rFonts w:ascii="Cambria" w:eastAsia="Times New Roman" w:hAnsi="Cambria" w:cs="Times New Roman"/>
          <w:i/>
          <w:color w:val="000000" w:themeColor="text1"/>
          <w:sz w:val="20"/>
          <w:szCs w:val="20"/>
        </w:rPr>
        <w:t>Population at risk for health topic wh</w:t>
      </w:r>
      <w:r w:rsidR="008129CE">
        <w:rPr>
          <w:rFonts w:ascii="Cambria" w:eastAsia="Times New Roman" w:hAnsi="Cambria" w:cs="Times New Roman"/>
          <w:i/>
          <w:color w:val="000000" w:themeColor="text1"/>
          <w:sz w:val="20"/>
          <w:szCs w:val="20"/>
        </w:rPr>
        <w:t xml:space="preserve">o will benefit from </w:t>
      </w:r>
      <w:r w:rsidR="009D3926">
        <w:rPr>
          <w:rFonts w:ascii="Cambria" w:eastAsia="Times New Roman" w:hAnsi="Cambria" w:cs="Times New Roman"/>
          <w:i/>
          <w:color w:val="000000" w:themeColor="text1"/>
          <w:sz w:val="20"/>
          <w:szCs w:val="20"/>
        </w:rPr>
        <w:t xml:space="preserve">your </w:t>
      </w:r>
      <w:r w:rsidR="008129CE">
        <w:rPr>
          <w:rFonts w:ascii="Cambria" w:eastAsia="Times New Roman" w:hAnsi="Cambria" w:cs="Times New Roman"/>
          <w:i/>
          <w:color w:val="000000" w:themeColor="text1"/>
          <w:sz w:val="20"/>
          <w:szCs w:val="20"/>
        </w:rPr>
        <w:t>research</w:t>
      </w:r>
      <w:r w:rsidR="00457924">
        <w:rPr>
          <w:rFonts w:ascii="Cambria" w:eastAsia="Times New Roman" w:hAnsi="Cambria" w:cs="Times New Roman"/>
          <w:i/>
          <w:color w:val="000000" w:themeColor="text1"/>
          <w:sz w:val="20"/>
          <w:szCs w:val="20"/>
        </w:rPr>
        <w:t xml:space="preserve"> </w:t>
      </w:r>
      <w:r w:rsidR="008129CE">
        <w:rPr>
          <w:rFonts w:ascii="Cambria" w:eastAsia="Times New Roman" w:hAnsi="Cambria" w:cs="Times New Roman"/>
          <w:i/>
          <w:color w:val="000000" w:themeColor="text1"/>
          <w:sz w:val="20"/>
          <w:szCs w:val="20"/>
        </w:rPr>
        <w:t>(</w:t>
      </w:r>
      <w:r w:rsidRPr="00393D6E">
        <w:rPr>
          <w:rFonts w:ascii="Cambria" w:eastAsia="Times New Roman" w:hAnsi="Cambria" w:cs="Times New Roman"/>
          <w:i/>
          <w:color w:val="000000" w:themeColor="text1"/>
          <w:sz w:val="20"/>
          <w:szCs w:val="20"/>
        </w:rPr>
        <w:t>as specific as possible</w:t>
      </w:r>
      <w:r w:rsidR="008129CE">
        <w:rPr>
          <w:rFonts w:ascii="Cambria" w:eastAsia="Times New Roman" w:hAnsi="Cambria" w:cs="Times New Roman"/>
          <w:i/>
          <w:color w:val="000000" w:themeColor="text1"/>
          <w:sz w:val="20"/>
          <w:szCs w:val="20"/>
        </w:rPr>
        <w:t>)</w:t>
      </w:r>
    </w:p>
    <w:p w14:paraId="581D62CE" w14:textId="4EB60069" w:rsidR="00E11461" w:rsidRPr="00393D6E" w:rsidRDefault="008129CE" w:rsidP="00F15EC5">
      <w:pPr>
        <w:pStyle w:val="ListParagraph"/>
        <w:numPr>
          <w:ilvl w:val="1"/>
          <w:numId w:val="2"/>
        </w:numPr>
        <w:spacing w:after="0" w:line="240" w:lineRule="auto"/>
        <w:rPr>
          <w:rFonts w:ascii="Cambria" w:eastAsia="Times New Roman" w:hAnsi="Cambria" w:cs="Times New Roman"/>
          <w:i/>
          <w:color w:val="000000"/>
          <w:sz w:val="20"/>
          <w:szCs w:val="20"/>
        </w:rPr>
      </w:pPr>
      <w:r w:rsidRPr="00393D6E">
        <w:rPr>
          <w:rFonts w:ascii="Cambria" w:eastAsia="Times New Roman" w:hAnsi="Cambria" w:cs="Times New Roman"/>
          <w:i/>
          <w:color w:val="000000" w:themeColor="text1"/>
          <w:sz w:val="20"/>
          <w:szCs w:val="20"/>
        </w:rPr>
        <w:t>Importance</w:t>
      </w:r>
      <w:r w:rsidR="00E11461" w:rsidRPr="00393D6E">
        <w:rPr>
          <w:rFonts w:ascii="Cambria" w:eastAsia="Times New Roman" w:hAnsi="Cambria" w:cs="Times New Roman"/>
          <w:i/>
          <w:color w:val="000000" w:themeColor="text1"/>
          <w:sz w:val="20"/>
          <w:szCs w:val="20"/>
        </w:rPr>
        <w:t xml:space="preserve"> of </w:t>
      </w:r>
      <w:r w:rsidR="00D32F91">
        <w:rPr>
          <w:rFonts w:ascii="Cambria" w:eastAsia="Times New Roman" w:hAnsi="Cambria" w:cs="Times New Roman"/>
          <w:i/>
          <w:color w:val="000000" w:themeColor="text1"/>
          <w:sz w:val="20"/>
          <w:szCs w:val="20"/>
        </w:rPr>
        <w:t xml:space="preserve">CER </w:t>
      </w:r>
      <w:r w:rsidR="00E11461" w:rsidRPr="00393D6E">
        <w:rPr>
          <w:rFonts w:ascii="Cambria" w:eastAsia="Times New Roman" w:hAnsi="Cambria" w:cs="Times New Roman"/>
          <w:i/>
          <w:color w:val="000000" w:themeColor="text1"/>
          <w:sz w:val="20"/>
          <w:szCs w:val="20"/>
        </w:rPr>
        <w:t xml:space="preserve">idea to </w:t>
      </w:r>
      <w:r>
        <w:rPr>
          <w:rFonts w:ascii="Cambria" w:eastAsia="Times New Roman" w:hAnsi="Cambria" w:cs="Times New Roman"/>
          <w:i/>
          <w:color w:val="000000" w:themeColor="text1"/>
          <w:sz w:val="20"/>
          <w:szCs w:val="20"/>
        </w:rPr>
        <w:t>your partnership(s)</w:t>
      </w:r>
    </w:p>
    <w:p w14:paraId="5ABB235E" w14:textId="6C9C5E1B" w:rsidR="0015258D" w:rsidRPr="0015258D" w:rsidRDefault="00E11461" w:rsidP="00F15EC5">
      <w:pPr>
        <w:pStyle w:val="ListParagraph"/>
        <w:numPr>
          <w:ilvl w:val="1"/>
          <w:numId w:val="2"/>
        </w:numPr>
        <w:spacing w:after="0" w:line="240" w:lineRule="auto"/>
        <w:rPr>
          <w:rFonts w:ascii="Cambria" w:eastAsia="Times New Roman" w:hAnsi="Cambria" w:cs="Times New Roman"/>
          <w:color w:val="000000"/>
          <w:sz w:val="20"/>
          <w:szCs w:val="20"/>
        </w:rPr>
      </w:pPr>
      <w:r w:rsidRPr="00393D6E">
        <w:rPr>
          <w:rFonts w:ascii="Cambria" w:hAnsi="Cambria"/>
          <w:i/>
          <w:sz w:val="20"/>
          <w:szCs w:val="20"/>
        </w:rPr>
        <w:t>Description of how th</w:t>
      </w:r>
      <w:r w:rsidR="00D32F91">
        <w:rPr>
          <w:rFonts w:ascii="Cambria" w:hAnsi="Cambria"/>
          <w:i/>
          <w:sz w:val="20"/>
          <w:szCs w:val="20"/>
        </w:rPr>
        <w:t>e</w:t>
      </w:r>
      <w:r w:rsidRPr="00393D6E">
        <w:rPr>
          <w:rFonts w:ascii="Cambria" w:hAnsi="Cambria"/>
          <w:i/>
          <w:sz w:val="20"/>
          <w:szCs w:val="20"/>
        </w:rPr>
        <w:t xml:space="preserve"> </w:t>
      </w:r>
      <w:r w:rsidR="00D32F91">
        <w:rPr>
          <w:rFonts w:ascii="Cambria" w:hAnsi="Cambria"/>
          <w:i/>
          <w:sz w:val="20"/>
          <w:szCs w:val="20"/>
        </w:rPr>
        <w:t xml:space="preserve">CER </w:t>
      </w:r>
      <w:r w:rsidRPr="00393D6E">
        <w:rPr>
          <w:rFonts w:ascii="Cambria" w:hAnsi="Cambria"/>
          <w:i/>
          <w:sz w:val="20"/>
          <w:szCs w:val="20"/>
        </w:rPr>
        <w:t>idea</w:t>
      </w:r>
      <w:r w:rsidR="00D32F91">
        <w:rPr>
          <w:rFonts w:ascii="Cambria" w:hAnsi="Cambria"/>
          <w:i/>
          <w:sz w:val="20"/>
          <w:szCs w:val="20"/>
        </w:rPr>
        <w:t>s</w:t>
      </w:r>
      <w:r w:rsidRPr="00393D6E">
        <w:rPr>
          <w:rFonts w:ascii="Cambria" w:hAnsi="Cambria"/>
          <w:i/>
          <w:sz w:val="20"/>
          <w:szCs w:val="20"/>
        </w:rPr>
        <w:t xml:space="preserve"> may lead to a Comparative Effectiveness Research question</w:t>
      </w:r>
    </w:p>
    <w:p w14:paraId="18D52A32" w14:textId="0BE0419D" w:rsidR="00E11461" w:rsidRPr="0015258D" w:rsidRDefault="00E11461" w:rsidP="0015258D">
      <w:pPr>
        <w:spacing w:after="0" w:line="240" w:lineRule="auto"/>
        <w:rPr>
          <w:rFonts w:ascii="Cambria" w:eastAsia="Times New Roman" w:hAnsi="Cambria" w:cs="Times New Roman"/>
          <w:color w:val="000000"/>
          <w:sz w:val="20"/>
          <w:szCs w:val="20"/>
        </w:rPr>
      </w:pPr>
    </w:p>
    <w:p w14:paraId="0A757246" w14:textId="77777777" w:rsidR="0015258D" w:rsidRPr="0015258D" w:rsidRDefault="00E11461" w:rsidP="0015258D">
      <w:pPr>
        <w:pStyle w:val="ListParagraph"/>
        <w:numPr>
          <w:ilvl w:val="0"/>
          <w:numId w:val="5"/>
        </w:numPr>
        <w:spacing w:after="0" w:line="240" w:lineRule="auto"/>
        <w:rPr>
          <w:rFonts w:ascii="Cambria" w:eastAsia="Times New Roman" w:hAnsi="Cambria" w:cs="Times New Roman"/>
          <w:b/>
          <w:i/>
          <w:sz w:val="20"/>
          <w:szCs w:val="20"/>
          <w:u w:val="single"/>
        </w:rPr>
      </w:pPr>
      <w:r>
        <w:rPr>
          <w:rFonts w:ascii="Cambria" w:eastAsia="Times New Roman" w:hAnsi="Cambria" w:cs="Times New Roman"/>
          <w:b/>
          <w:i/>
          <w:color w:val="000000" w:themeColor="text1"/>
          <w:sz w:val="20"/>
          <w:szCs w:val="20"/>
          <w:u w:val="single"/>
        </w:rPr>
        <w:lastRenderedPageBreak/>
        <w:t xml:space="preserve">PARTNERSHIP AND DISSEMINATION STRATEGIES: </w:t>
      </w:r>
      <w:r w:rsidR="001B5FD2" w:rsidRPr="00F82D64">
        <w:rPr>
          <w:rFonts w:ascii="Cambria" w:eastAsia="Times New Roman" w:hAnsi="Cambria" w:cs="Times New Roman"/>
          <w:b/>
          <w:i/>
          <w:color w:val="000000" w:themeColor="text1"/>
          <w:sz w:val="20"/>
          <w:szCs w:val="20"/>
          <w:u w:val="single"/>
        </w:rPr>
        <w:t>Awardee has c</w:t>
      </w:r>
      <w:r w:rsidR="00636198" w:rsidRPr="00F82D64">
        <w:rPr>
          <w:rFonts w:ascii="Cambria" w:eastAsia="Times New Roman" w:hAnsi="Cambria" w:cs="Times New Roman"/>
          <w:b/>
          <w:i/>
          <w:color w:val="000000" w:themeColor="text1"/>
          <w:sz w:val="20"/>
          <w:szCs w:val="20"/>
          <w:u w:val="single"/>
        </w:rPr>
        <w:t xml:space="preserve">reated </w:t>
      </w:r>
      <w:r w:rsidR="002F0F83" w:rsidRPr="00F82D64">
        <w:rPr>
          <w:rFonts w:ascii="Cambria" w:eastAsia="Times New Roman" w:hAnsi="Cambria" w:cs="Times New Roman"/>
          <w:b/>
          <w:i/>
          <w:color w:val="000000" w:themeColor="text1"/>
          <w:sz w:val="20"/>
          <w:szCs w:val="20"/>
          <w:u w:val="single"/>
        </w:rPr>
        <w:t>a list of effective recruitment strategies used to develop the partnership and description of how those strategies can be translated into dissemination strategies.</w:t>
      </w:r>
      <w:r w:rsidR="00AF5288" w:rsidRPr="00F82D64">
        <w:rPr>
          <w:rFonts w:ascii="Cambria" w:hAnsi="Cambria"/>
          <w:b/>
          <w:i/>
          <w:color w:val="FF0000"/>
          <w:sz w:val="20"/>
          <w:szCs w:val="20"/>
          <w:u w:val="single"/>
        </w:rPr>
        <w:t xml:space="preserve"> </w:t>
      </w:r>
      <w:r w:rsidR="0015258D">
        <w:rPr>
          <w:rFonts w:ascii="Cambria" w:hAnsi="Cambria"/>
          <w:b/>
          <w:i/>
          <w:color w:val="FF0000"/>
          <w:sz w:val="20"/>
          <w:szCs w:val="20"/>
          <w:u w:val="single"/>
        </w:rPr>
        <w:br/>
      </w:r>
    </w:p>
    <w:p w14:paraId="3B34D9A7" w14:textId="79170904" w:rsidR="007F2F76" w:rsidRDefault="007F2F76" w:rsidP="00EB588D">
      <w:pPr>
        <w:spacing w:after="0" w:line="240" w:lineRule="auto"/>
        <w:ind w:left="720"/>
        <w:rPr>
          <w:rFonts w:ascii="Cambria" w:eastAsia="Times New Roman" w:hAnsi="Cambria" w:cs="Times New Roman"/>
          <w:i/>
          <w:color w:val="000000" w:themeColor="text1"/>
          <w:sz w:val="20"/>
          <w:szCs w:val="20"/>
        </w:rPr>
      </w:pPr>
      <w:r>
        <w:rPr>
          <w:rFonts w:ascii="Cambria" w:eastAsia="Times New Roman" w:hAnsi="Cambria" w:cs="Times New Roman"/>
          <w:i/>
          <w:color w:val="000000" w:themeColor="text1"/>
          <w:sz w:val="20"/>
          <w:szCs w:val="20"/>
        </w:rPr>
        <w:t xml:space="preserve">This </w:t>
      </w:r>
      <w:r w:rsidR="005E4D71">
        <w:rPr>
          <w:rFonts w:ascii="Cambria" w:eastAsia="Times New Roman" w:hAnsi="Cambria" w:cs="Times New Roman"/>
          <w:i/>
          <w:color w:val="000000" w:themeColor="text1"/>
          <w:sz w:val="20"/>
          <w:szCs w:val="20"/>
        </w:rPr>
        <w:t>measure</w:t>
      </w:r>
      <w:r>
        <w:rPr>
          <w:rFonts w:ascii="Cambria" w:eastAsia="Times New Roman" w:hAnsi="Cambria" w:cs="Times New Roman"/>
          <w:i/>
          <w:color w:val="000000" w:themeColor="text1"/>
          <w:sz w:val="20"/>
          <w:szCs w:val="20"/>
        </w:rPr>
        <w:t xml:space="preserve"> </w:t>
      </w:r>
      <w:r w:rsidR="006042ED">
        <w:rPr>
          <w:rFonts w:ascii="Cambria" w:eastAsia="Times New Roman" w:hAnsi="Cambria" w:cs="Times New Roman"/>
          <w:i/>
          <w:color w:val="000000" w:themeColor="text1"/>
          <w:sz w:val="20"/>
          <w:szCs w:val="20"/>
        </w:rPr>
        <w:t xml:space="preserve">tells </w:t>
      </w:r>
      <w:r w:rsidR="002C1F77">
        <w:rPr>
          <w:rFonts w:ascii="Cambria" w:eastAsia="Times New Roman" w:hAnsi="Cambria" w:cs="Times New Roman"/>
          <w:i/>
          <w:color w:val="000000" w:themeColor="text1"/>
          <w:sz w:val="20"/>
          <w:szCs w:val="20"/>
        </w:rPr>
        <w:t xml:space="preserve">PCORI and </w:t>
      </w:r>
      <w:r>
        <w:rPr>
          <w:rFonts w:ascii="Cambria" w:eastAsia="Times New Roman" w:hAnsi="Cambria" w:cs="Times New Roman"/>
          <w:i/>
          <w:color w:val="000000" w:themeColor="text1"/>
          <w:sz w:val="20"/>
          <w:szCs w:val="20"/>
        </w:rPr>
        <w:t>your PAP</w:t>
      </w:r>
      <w:r w:rsidR="006042ED">
        <w:rPr>
          <w:rFonts w:ascii="Cambria" w:eastAsia="Times New Roman" w:hAnsi="Cambria" w:cs="Times New Roman"/>
          <w:i/>
          <w:color w:val="000000" w:themeColor="text1"/>
          <w:sz w:val="20"/>
          <w:szCs w:val="20"/>
        </w:rPr>
        <w:t xml:space="preserve">O </w:t>
      </w:r>
      <w:r>
        <w:rPr>
          <w:rFonts w:ascii="Cambria" w:eastAsia="Times New Roman" w:hAnsi="Cambria" w:cs="Times New Roman"/>
          <w:i/>
          <w:color w:val="000000" w:themeColor="text1"/>
          <w:sz w:val="20"/>
          <w:szCs w:val="20"/>
        </w:rPr>
        <w:t xml:space="preserve">that you know how to engage both patients and stakeholders. By this point you should have given your PAPO a list of ways you’ve recruited and included patients and stakeholders during Tier I. Additionally, you should have given your PAPO a description of how you plan to communicate </w:t>
      </w:r>
      <w:r w:rsidR="00501F79">
        <w:rPr>
          <w:rFonts w:ascii="Cambria" w:eastAsia="Times New Roman" w:hAnsi="Cambria" w:cs="Times New Roman"/>
          <w:i/>
          <w:color w:val="000000" w:themeColor="text1"/>
          <w:sz w:val="20"/>
          <w:szCs w:val="20"/>
        </w:rPr>
        <w:t xml:space="preserve">about </w:t>
      </w:r>
      <w:r>
        <w:rPr>
          <w:rFonts w:ascii="Cambria" w:eastAsia="Times New Roman" w:hAnsi="Cambria" w:cs="Times New Roman"/>
          <w:i/>
          <w:color w:val="000000" w:themeColor="text1"/>
          <w:sz w:val="20"/>
          <w:szCs w:val="20"/>
        </w:rPr>
        <w:t xml:space="preserve">your </w:t>
      </w:r>
      <w:r w:rsidR="00501F79">
        <w:rPr>
          <w:rFonts w:ascii="Cambria" w:eastAsia="Times New Roman" w:hAnsi="Cambria" w:cs="Times New Roman"/>
          <w:i/>
          <w:color w:val="000000" w:themeColor="text1"/>
          <w:sz w:val="20"/>
          <w:szCs w:val="20"/>
        </w:rPr>
        <w:t>project</w:t>
      </w:r>
      <w:r>
        <w:rPr>
          <w:rFonts w:ascii="Cambria" w:eastAsia="Times New Roman" w:hAnsi="Cambria" w:cs="Times New Roman"/>
          <w:i/>
          <w:color w:val="000000" w:themeColor="text1"/>
          <w:sz w:val="20"/>
          <w:szCs w:val="20"/>
        </w:rPr>
        <w:t xml:space="preserve"> (AKA: dissemination plan). </w:t>
      </w:r>
    </w:p>
    <w:p w14:paraId="16FFBB2E" w14:textId="77777777" w:rsidR="0015258D" w:rsidRPr="00EB588D" w:rsidRDefault="0015258D" w:rsidP="0015258D">
      <w:pPr>
        <w:spacing w:after="0" w:line="240" w:lineRule="auto"/>
        <w:rPr>
          <w:rFonts w:ascii="Cambria" w:eastAsia="Times New Roman" w:hAnsi="Cambria" w:cs="Times New Roman"/>
          <w:b/>
          <w:i/>
          <w:color w:val="000000" w:themeColor="text1"/>
          <w:sz w:val="20"/>
          <w:szCs w:val="20"/>
          <w:u w:val="single"/>
        </w:rPr>
      </w:pPr>
    </w:p>
    <w:p w14:paraId="56E4BF33" w14:textId="45D31996" w:rsidR="00636198" w:rsidRPr="0015258D" w:rsidRDefault="001D0B65" w:rsidP="0015258D">
      <w:pPr>
        <w:pStyle w:val="ListParagraph"/>
        <w:numPr>
          <w:ilvl w:val="0"/>
          <w:numId w:val="5"/>
        </w:numPr>
        <w:spacing w:after="0" w:line="240" w:lineRule="auto"/>
        <w:rPr>
          <w:rFonts w:ascii="Cambria" w:eastAsia="Times New Roman" w:hAnsi="Cambria" w:cs="Times New Roman"/>
          <w:i/>
          <w:sz w:val="20"/>
          <w:szCs w:val="20"/>
          <w:u w:val="single"/>
        </w:rPr>
      </w:pPr>
      <w:r w:rsidRPr="00EB588D">
        <w:rPr>
          <w:rFonts w:ascii="Cambria" w:eastAsia="Times New Roman" w:hAnsi="Cambria" w:cs="Times New Roman"/>
          <w:b/>
          <w:i/>
          <w:color w:val="000000" w:themeColor="text1"/>
          <w:sz w:val="20"/>
          <w:szCs w:val="20"/>
          <w:u w:val="single"/>
        </w:rPr>
        <w:t xml:space="preserve">GOVERNANCE DOCUMENTS: </w:t>
      </w:r>
      <w:r w:rsidR="001B5FD2" w:rsidRPr="00EB588D">
        <w:rPr>
          <w:rFonts w:ascii="Cambria" w:eastAsia="Times New Roman" w:hAnsi="Cambria" w:cs="Times New Roman"/>
          <w:b/>
          <w:i/>
          <w:color w:val="000000" w:themeColor="text1"/>
          <w:sz w:val="20"/>
          <w:szCs w:val="20"/>
          <w:u w:val="single"/>
        </w:rPr>
        <w:t>Awardee has d</w:t>
      </w:r>
      <w:r w:rsidR="002F0F83" w:rsidRPr="00EB588D">
        <w:rPr>
          <w:rFonts w:ascii="Cambria" w:eastAsia="Times New Roman" w:hAnsi="Cambria" w:cs="Times New Roman"/>
          <w:b/>
          <w:i/>
          <w:color w:val="000000" w:themeColor="text1"/>
          <w:sz w:val="20"/>
          <w:szCs w:val="20"/>
          <w:u w:val="single"/>
        </w:rPr>
        <w:t>eveloped a thorough governance document that describes how patients, researchers and stakeholders work collectively to support patient-engaged CER projects</w:t>
      </w:r>
      <w:r w:rsidR="002F0F83" w:rsidRPr="0015258D">
        <w:rPr>
          <w:rFonts w:ascii="Cambria" w:eastAsia="Times New Roman" w:hAnsi="Cambria" w:cs="Times New Roman"/>
          <w:b/>
          <w:i/>
          <w:color w:val="000000" w:themeColor="text1"/>
          <w:sz w:val="20"/>
          <w:szCs w:val="20"/>
          <w:u w:val="single"/>
        </w:rPr>
        <w:t xml:space="preserve"> in their community.</w:t>
      </w:r>
    </w:p>
    <w:p w14:paraId="07A01769" w14:textId="77777777" w:rsidR="00EB588D" w:rsidRPr="00EB588D" w:rsidRDefault="00EB588D" w:rsidP="002C1F77">
      <w:pPr>
        <w:spacing w:after="0" w:line="240" w:lineRule="auto"/>
        <w:rPr>
          <w:rFonts w:ascii="Cambria" w:eastAsia="Times New Roman" w:hAnsi="Cambria" w:cs="Times New Roman"/>
          <w:i/>
          <w:color w:val="000000" w:themeColor="text1"/>
          <w:sz w:val="20"/>
          <w:szCs w:val="20"/>
        </w:rPr>
      </w:pPr>
    </w:p>
    <w:p w14:paraId="65851844" w14:textId="5E3EFD09" w:rsidR="007F2F76" w:rsidRDefault="007F2F76" w:rsidP="007A763E">
      <w:pPr>
        <w:spacing w:after="120" w:line="240" w:lineRule="auto"/>
        <w:ind w:left="720"/>
        <w:rPr>
          <w:rFonts w:ascii="Cambria" w:eastAsia="Times New Roman" w:hAnsi="Cambria" w:cs="Times New Roman"/>
          <w:i/>
          <w:color w:val="000000" w:themeColor="text1"/>
          <w:sz w:val="20"/>
          <w:szCs w:val="20"/>
        </w:rPr>
      </w:pPr>
      <w:r>
        <w:rPr>
          <w:rFonts w:ascii="Cambria" w:eastAsia="Times New Roman" w:hAnsi="Cambria" w:cs="Times New Roman"/>
          <w:i/>
          <w:color w:val="000000" w:themeColor="text1"/>
          <w:sz w:val="20"/>
          <w:szCs w:val="20"/>
        </w:rPr>
        <w:t xml:space="preserve">You should have </w:t>
      </w:r>
      <w:r w:rsidR="002C1F77">
        <w:rPr>
          <w:rFonts w:ascii="Cambria" w:eastAsia="Times New Roman" w:hAnsi="Cambria" w:cs="Times New Roman"/>
          <w:i/>
          <w:color w:val="000000" w:themeColor="text1"/>
          <w:sz w:val="20"/>
          <w:szCs w:val="20"/>
        </w:rPr>
        <w:t>submitted</w:t>
      </w:r>
      <w:r>
        <w:rPr>
          <w:rFonts w:ascii="Cambria" w:eastAsia="Times New Roman" w:hAnsi="Cambria" w:cs="Times New Roman"/>
          <w:i/>
          <w:color w:val="000000" w:themeColor="text1"/>
          <w:sz w:val="20"/>
          <w:szCs w:val="20"/>
        </w:rPr>
        <w:t xml:space="preserve"> a governance document to </w:t>
      </w:r>
      <w:r w:rsidR="002C1F77">
        <w:rPr>
          <w:rFonts w:ascii="Cambria" w:eastAsia="Times New Roman" w:hAnsi="Cambria" w:cs="Times New Roman"/>
          <w:i/>
          <w:color w:val="000000" w:themeColor="text1"/>
          <w:sz w:val="20"/>
          <w:szCs w:val="20"/>
        </w:rPr>
        <w:t xml:space="preserve">PCORI and </w:t>
      </w:r>
      <w:r>
        <w:rPr>
          <w:rFonts w:ascii="Cambria" w:eastAsia="Times New Roman" w:hAnsi="Cambria" w:cs="Times New Roman"/>
          <w:i/>
          <w:color w:val="000000" w:themeColor="text1"/>
          <w:sz w:val="20"/>
          <w:szCs w:val="20"/>
        </w:rPr>
        <w:t xml:space="preserve">your PAPO </w:t>
      </w:r>
      <w:r w:rsidR="002C1F77">
        <w:rPr>
          <w:rFonts w:ascii="Cambria" w:eastAsia="Times New Roman" w:hAnsi="Cambria" w:cs="Times New Roman"/>
          <w:i/>
          <w:color w:val="000000" w:themeColor="text1"/>
          <w:sz w:val="20"/>
          <w:szCs w:val="20"/>
        </w:rPr>
        <w:t>in your final report</w:t>
      </w:r>
      <w:r>
        <w:rPr>
          <w:rFonts w:ascii="Cambria" w:eastAsia="Times New Roman" w:hAnsi="Cambria" w:cs="Times New Roman"/>
          <w:i/>
          <w:color w:val="000000" w:themeColor="text1"/>
          <w:sz w:val="20"/>
          <w:szCs w:val="20"/>
        </w:rPr>
        <w:t>. To be considered complete, the governance document needs to include the following:</w:t>
      </w:r>
    </w:p>
    <w:p w14:paraId="022FA309" w14:textId="77777777" w:rsidR="001D0B65" w:rsidRPr="00EB588D" w:rsidRDefault="001D0B65" w:rsidP="00F15EC5">
      <w:pPr>
        <w:pStyle w:val="ListParagraph"/>
        <w:numPr>
          <w:ilvl w:val="1"/>
          <w:numId w:val="2"/>
        </w:numPr>
        <w:spacing w:after="0" w:line="240" w:lineRule="auto"/>
        <w:rPr>
          <w:rFonts w:ascii="Cambria" w:eastAsia="Times New Roman" w:hAnsi="Cambria" w:cs="Times New Roman"/>
          <w:i/>
          <w:color w:val="000000" w:themeColor="text1"/>
          <w:sz w:val="20"/>
          <w:szCs w:val="20"/>
        </w:rPr>
      </w:pPr>
      <w:r w:rsidRPr="00EB588D">
        <w:rPr>
          <w:rFonts w:ascii="Cambria" w:eastAsia="Times New Roman" w:hAnsi="Cambria" w:cs="Times New Roman"/>
          <w:i/>
          <w:color w:val="000000" w:themeColor="text1"/>
          <w:sz w:val="20"/>
          <w:szCs w:val="20"/>
        </w:rPr>
        <w:t>Purpose or mission of partnership</w:t>
      </w:r>
    </w:p>
    <w:p w14:paraId="788E4DEF" w14:textId="77777777" w:rsidR="001D0B65" w:rsidRPr="00EB588D" w:rsidRDefault="001D0B65" w:rsidP="00F15EC5">
      <w:pPr>
        <w:pStyle w:val="ListParagraph"/>
        <w:numPr>
          <w:ilvl w:val="1"/>
          <w:numId w:val="2"/>
        </w:numPr>
        <w:spacing w:after="0" w:line="240" w:lineRule="auto"/>
        <w:rPr>
          <w:rFonts w:ascii="Cambria" w:eastAsia="Times New Roman" w:hAnsi="Cambria" w:cs="Times New Roman"/>
          <w:i/>
          <w:color w:val="000000" w:themeColor="text1"/>
          <w:sz w:val="20"/>
          <w:szCs w:val="20"/>
        </w:rPr>
      </w:pPr>
      <w:r w:rsidRPr="00EB588D">
        <w:rPr>
          <w:rFonts w:ascii="Cambria" w:eastAsia="Times New Roman" w:hAnsi="Cambria" w:cs="Times New Roman"/>
          <w:i/>
          <w:color w:val="000000" w:themeColor="text1"/>
          <w:sz w:val="20"/>
          <w:szCs w:val="20"/>
        </w:rPr>
        <w:t>Membership/participant requirements (who may participate?)</w:t>
      </w:r>
    </w:p>
    <w:p w14:paraId="0650B67A" w14:textId="77777777" w:rsidR="001D0B65" w:rsidRPr="00EB588D" w:rsidRDefault="001D0B65" w:rsidP="00F15EC5">
      <w:pPr>
        <w:pStyle w:val="ListParagraph"/>
        <w:numPr>
          <w:ilvl w:val="1"/>
          <w:numId w:val="2"/>
        </w:numPr>
        <w:spacing w:after="0" w:line="240" w:lineRule="auto"/>
        <w:rPr>
          <w:rFonts w:ascii="Cambria" w:eastAsia="Times New Roman" w:hAnsi="Cambria" w:cs="Times New Roman"/>
          <w:i/>
          <w:color w:val="000000" w:themeColor="text1"/>
          <w:sz w:val="20"/>
          <w:szCs w:val="20"/>
        </w:rPr>
      </w:pPr>
      <w:r w:rsidRPr="00EB588D">
        <w:rPr>
          <w:rFonts w:ascii="Cambria" w:eastAsia="Times New Roman" w:hAnsi="Cambria" w:cs="Times New Roman"/>
          <w:i/>
          <w:color w:val="000000" w:themeColor="text1"/>
          <w:sz w:val="20"/>
          <w:szCs w:val="20"/>
        </w:rPr>
        <w:t xml:space="preserve">Membership/participant expectations (how will members participate – i.e. how often will they meet, how will they contribute to the partnership, </w:t>
      </w:r>
      <w:proofErr w:type="spellStart"/>
      <w:r w:rsidRPr="00EB588D">
        <w:rPr>
          <w:rFonts w:ascii="Cambria" w:eastAsia="Times New Roman" w:hAnsi="Cambria" w:cs="Times New Roman"/>
          <w:i/>
          <w:color w:val="000000" w:themeColor="text1"/>
          <w:sz w:val="20"/>
          <w:szCs w:val="20"/>
        </w:rPr>
        <w:t>etc</w:t>
      </w:r>
      <w:proofErr w:type="spellEnd"/>
      <w:r w:rsidRPr="00EB588D">
        <w:rPr>
          <w:rFonts w:ascii="Cambria" w:eastAsia="Times New Roman" w:hAnsi="Cambria" w:cs="Times New Roman"/>
          <w:i/>
          <w:color w:val="000000" w:themeColor="text1"/>
          <w:sz w:val="20"/>
          <w:szCs w:val="20"/>
        </w:rPr>
        <w:t>?)</w:t>
      </w:r>
    </w:p>
    <w:p w14:paraId="6175190C" w14:textId="77777777" w:rsidR="001D0B65" w:rsidRPr="00EB588D" w:rsidRDefault="001D0B65" w:rsidP="00F15EC5">
      <w:pPr>
        <w:pStyle w:val="ListParagraph"/>
        <w:numPr>
          <w:ilvl w:val="1"/>
          <w:numId w:val="2"/>
        </w:numPr>
        <w:spacing w:after="0" w:line="240" w:lineRule="auto"/>
        <w:rPr>
          <w:rFonts w:ascii="Cambria" w:eastAsia="Times New Roman" w:hAnsi="Cambria" w:cs="Times New Roman"/>
          <w:i/>
          <w:color w:val="000000"/>
          <w:sz w:val="20"/>
          <w:szCs w:val="20"/>
        </w:rPr>
      </w:pPr>
      <w:r w:rsidRPr="00EB588D">
        <w:rPr>
          <w:rFonts w:ascii="Cambria" w:eastAsia="Times New Roman" w:hAnsi="Cambria" w:cs="Times New Roman"/>
          <w:i/>
          <w:color w:val="000000" w:themeColor="text1"/>
          <w:sz w:val="20"/>
          <w:szCs w:val="20"/>
        </w:rPr>
        <w:t>Decision-making requirements (who is responsible for making various decisions?)</w:t>
      </w:r>
    </w:p>
    <w:p w14:paraId="7EB79003" w14:textId="0ADEF031" w:rsidR="001D0B65" w:rsidRPr="00EB588D" w:rsidRDefault="001D0B65" w:rsidP="00F15EC5">
      <w:pPr>
        <w:pStyle w:val="ListParagraph"/>
        <w:numPr>
          <w:ilvl w:val="1"/>
          <w:numId w:val="2"/>
        </w:numPr>
        <w:spacing w:after="120" w:line="240" w:lineRule="auto"/>
        <w:contextualSpacing w:val="0"/>
        <w:rPr>
          <w:rFonts w:ascii="Cambria" w:eastAsia="Times New Roman" w:hAnsi="Cambria" w:cs="Times New Roman"/>
          <w:b/>
          <w:i/>
          <w:color w:val="000000" w:themeColor="text1"/>
          <w:sz w:val="20"/>
          <w:szCs w:val="20"/>
          <w:u w:val="single"/>
        </w:rPr>
      </w:pPr>
      <w:r w:rsidRPr="00EB588D">
        <w:rPr>
          <w:rFonts w:ascii="Cambria" w:eastAsia="Times New Roman" w:hAnsi="Cambria" w:cs="Times New Roman"/>
          <w:i/>
          <w:color w:val="000000" w:themeColor="text1"/>
          <w:sz w:val="20"/>
          <w:szCs w:val="20"/>
        </w:rPr>
        <w:t>Rules or guidelines for operation (how will</w:t>
      </w:r>
      <w:r w:rsidR="007F2F76">
        <w:rPr>
          <w:rFonts w:ascii="Cambria" w:eastAsia="Times New Roman" w:hAnsi="Cambria" w:cs="Times New Roman"/>
          <w:i/>
          <w:color w:val="000000" w:themeColor="text1"/>
          <w:sz w:val="20"/>
          <w:szCs w:val="20"/>
        </w:rPr>
        <w:t xml:space="preserve"> you</w:t>
      </w:r>
      <w:r w:rsidRPr="00EB588D">
        <w:rPr>
          <w:rFonts w:ascii="Cambria" w:eastAsia="Times New Roman" w:hAnsi="Cambria" w:cs="Times New Roman"/>
          <w:i/>
          <w:color w:val="000000" w:themeColor="text1"/>
          <w:sz w:val="20"/>
          <w:szCs w:val="20"/>
        </w:rPr>
        <w:t xml:space="preserve"> make sure everything is fair, tied to mission and sustainable over time</w:t>
      </w:r>
      <w:r w:rsidR="007F2F76">
        <w:rPr>
          <w:rFonts w:ascii="Cambria" w:eastAsia="Times New Roman" w:hAnsi="Cambria" w:cs="Times New Roman"/>
          <w:i/>
          <w:color w:val="000000" w:themeColor="text1"/>
          <w:sz w:val="20"/>
          <w:szCs w:val="20"/>
        </w:rPr>
        <w:t>?</w:t>
      </w:r>
      <w:r w:rsidRPr="00EB588D">
        <w:rPr>
          <w:rFonts w:ascii="Cambria" w:eastAsia="Times New Roman" w:hAnsi="Cambria" w:cs="Times New Roman"/>
          <w:i/>
          <w:color w:val="000000" w:themeColor="text1"/>
          <w:sz w:val="20"/>
          <w:szCs w:val="20"/>
        </w:rPr>
        <w:t>)</w:t>
      </w:r>
    </w:p>
    <w:p w14:paraId="4F4B0FAD" w14:textId="54AD8206" w:rsidR="00817826" w:rsidRPr="000B53D9" w:rsidRDefault="001D0B65" w:rsidP="00F82D64">
      <w:pPr>
        <w:pStyle w:val="ListParagraph"/>
        <w:numPr>
          <w:ilvl w:val="0"/>
          <w:numId w:val="5"/>
        </w:numPr>
        <w:spacing w:after="0" w:line="240" w:lineRule="auto"/>
        <w:rPr>
          <w:rFonts w:ascii="Cambria" w:eastAsia="Times New Roman" w:hAnsi="Cambria" w:cs="Times New Roman"/>
          <w:b/>
          <w:i/>
          <w:sz w:val="20"/>
          <w:szCs w:val="20"/>
          <w:u w:val="single"/>
        </w:rPr>
      </w:pPr>
      <w:r>
        <w:rPr>
          <w:rFonts w:ascii="Cambria" w:eastAsia="Times New Roman" w:hAnsi="Cambria" w:cs="Times New Roman"/>
          <w:b/>
          <w:i/>
          <w:color w:val="000000" w:themeColor="text1"/>
          <w:sz w:val="20"/>
          <w:szCs w:val="20"/>
          <w:u w:val="single"/>
        </w:rPr>
        <w:t xml:space="preserve">TIER II WORKPLAN: </w:t>
      </w:r>
      <w:r w:rsidR="00817826" w:rsidRPr="00F82D64">
        <w:rPr>
          <w:rFonts w:ascii="Cambria" w:eastAsia="Times New Roman" w:hAnsi="Cambria" w:cs="Times New Roman"/>
          <w:b/>
          <w:i/>
          <w:color w:val="000000" w:themeColor="text1"/>
          <w:sz w:val="20"/>
          <w:szCs w:val="20"/>
          <w:u w:val="single"/>
        </w:rPr>
        <w:t xml:space="preserve">Awardee has a reasonable and allowable </w:t>
      </w:r>
      <w:proofErr w:type="spellStart"/>
      <w:r w:rsidR="00817826" w:rsidRPr="00F82D64">
        <w:rPr>
          <w:rFonts w:ascii="Cambria" w:eastAsia="Times New Roman" w:hAnsi="Cambria" w:cs="Times New Roman"/>
          <w:b/>
          <w:i/>
          <w:color w:val="000000" w:themeColor="text1"/>
          <w:sz w:val="20"/>
          <w:szCs w:val="20"/>
          <w:u w:val="single"/>
        </w:rPr>
        <w:t>workplan</w:t>
      </w:r>
      <w:proofErr w:type="spellEnd"/>
      <w:r w:rsidR="00817826" w:rsidRPr="00F82D64">
        <w:rPr>
          <w:rFonts w:ascii="Cambria" w:eastAsia="Times New Roman" w:hAnsi="Cambria" w:cs="Times New Roman"/>
          <w:b/>
          <w:i/>
          <w:color w:val="000000" w:themeColor="text1"/>
          <w:sz w:val="20"/>
          <w:szCs w:val="20"/>
          <w:u w:val="single"/>
        </w:rPr>
        <w:t xml:space="preserve"> for Tier II.</w:t>
      </w:r>
    </w:p>
    <w:p w14:paraId="5C75D98C" w14:textId="77777777" w:rsidR="001D0B65" w:rsidRDefault="001D0B65" w:rsidP="00F82D64">
      <w:pPr>
        <w:spacing w:after="0" w:line="240" w:lineRule="auto"/>
        <w:rPr>
          <w:rFonts w:ascii="Cambria" w:eastAsia="Times New Roman" w:hAnsi="Cambria" w:cs="Times New Roman"/>
          <w:b/>
          <w:color w:val="000000" w:themeColor="text1"/>
          <w:sz w:val="20"/>
          <w:szCs w:val="20"/>
        </w:rPr>
      </w:pPr>
    </w:p>
    <w:p w14:paraId="33AE6CD2" w14:textId="504AF5D9" w:rsidR="004E1B41" w:rsidRPr="000B53D9" w:rsidRDefault="002C1F77" w:rsidP="000B53D9">
      <w:pPr>
        <w:spacing w:after="0" w:line="240" w:lineRule="auto"/>
        <w:ind w:left="720"/>
        <w:rPr>
          <w:rFonts w:ascii="Cambria" w:eastAsia="Times New Roman" w:hAnsi="Cambria" w:cs="Times New Roman"/>
          <w:i/>
          <w:color w:val="000000" w:themeColor="text1"/>
          <w:sz w:val="20"/>
          <w:szCs w:val="20"/>
        </w:rPr>
      </w:pPr>
      <w:r>
        <w:rPr>
          <w:rFonts w:ascii="Cambria" w:eastAsia="Times New Roman" w:hAnsi="Cambria" w:cs="Times New Roman"/>
          <w:i/>
          <w:color w:val="000000" w:themeColor="text1"/>
          <w:sz w:val="20"/>
          <w:szCs w:val="20"/>
        </w:rPr>
        <w:t>PCORI and your PAPO</w:t>
      </w:r>
      <w:r w:rsidR="000B53D9">
        <w:rPr>
          <w:rFonts w:ascii="Cambria" w:eastAsia="Times New Roman" w:hAnsi="Cambria" w:cs="Times New Roman"/>
          <w:i/>
          <w:color w:val="000000" w:themeColor="text1"/>
          <w:sz w:val="20"/>
          <w:szCs w:val="20"/>
        </w:rPr>
        <w:t xml:space="preserve"> want to know that your </w:t>
      </w:r>
      <w:proofErr w:type="spellStart"/>
      <w:r w:rsidR="000B53D9">
        <w:rPr>
          <w:rFonts w:ascii="Cambria" w:eastAsia="Times New Roman" w:hAnsi="Cambria" w:cs="Times New Roman"/>
          <w:i/>
          <w:color w:val="000000" w:themeColor="text1"/>
          <w:sz w:val="20"/>
          <w:szCs w:val="20"/>
        </w:rPr>
        <w:t>workplan</w:t>
      </w:r>
      <w:proofErr w:type="spellEnd"/>
      <w:r w:rsidR="000B53D9">
        <w:rPr>
          <w:rFonts w:ascii="Cambria" w:eastAsia="Times New Roman" w:hAnsi="Cambria" w:cs="Times New Roman"/>
          <w:i/>
          <w:color w:val="000000" w:themeColor="text1"/>
          <w:sz w:val="20"/>
          <w:szCs w:val="20"/>
        </w:rPr>
        <w:t xml:space="preserve"> for Tier II is reasonable and makes sense for the amount of time you’ll have during the Tier II award. It’s also important that your Tier II </w:t>
      </w:r>
      <w:proofErr w:type="spellStart"/>
      <w:r w:rsidR="000B53D9">
        <w:rPr>
          <w:rFonts w:ascii="Cambria" w:eastAsia="Times New Roman" w:hAnsi="Cambria" w:cs="Times New Roman"/>
          <w:i/>
          <w:color w:val="000000" w:themeColor="text1"/>
          <w:sz w:val="20"/>
          <w:szCs w:val="20"/>
        </w:rPr>
        <w:t>workplan</w:t>
      </w:r>
      <w:proofErr w:type="spellEnd"/>
      <w:r w:rsidR="000B53D9">
        <w:rPr>
          <w:rFonts w:ascii="Cambria" w:eastAsia="Times New Roman" w:hAnsi="Cambria" w:cs="Times New Roman"/>
          <w:i/>
          <w:color w:val="000000" w:themeColor="text1"/>
          <w:sz w:val="20"/>
          <w:szCs w:val="20"/>
        </w:rPr>
        <w:t xml:space="preserve"> does not include activities that aren’t allowed by PCORI such as research activities. </w:t>
      </w:r>
      <w:r w:rsidR="000B53D9">
        <w:rPr>
          <w:rFonts w:ascii="Cambria" w:eastAsia="Times New Roman" w:hAnsi="Cambria" w:cs="Times New Roman"/>
          <w:i/>
          <w:color w:val="000000" w:themeColor="text1"/>
          <w:sz w:val="20"/>
          <w:szCs w:val="20"/>
        </w:rPr>
        <w:br/>
      </w:r>
    </w:p>
    <w:p w14:paraId="7E7DEAE1" w14:textId="7C53F62A" w:rsidR="00817826" w:rsidRPr="004E1B41" w:rsidRDefault="001D0B65" w:rsidP="002C1F77">
      <w:pPr>
        <w:pStyle w:val="ListParagraph"/>
        <w:numPr>
          <w:ilvl w:val="0"/>
          <w:numId w:val="5"/>
        </w:numPr>
        <w:spacing w:after="0"/>
        <w:rPr>
          <w:rFonts w:ascii="Cambria" w:eastAsia="Times New Roman" w:hAnsi="Cambria" w:cs="Times New Roman"/>
          <w:color w:val="000000" w:themeColor="text1"/>
          <w:sz w:val="20"/>
          <w:szCs w:val="20"/>
        </w:rPr>
      </w:pPr>
      <w:r w:rsidRPr="004E1B41">
        <w:rPr>
          <w:rFonts w:ascii="Cambria" w:eastAsia="Times New Roman" w:hAnsi="Cambria" w:cs="Times New Roman"/>
          <w:b/>
          <w:i/>
          <w:color w:val="000000" w:themeColor="text1"/>
          <w:sz w:val="20"/>
          <w:szCs w:val="20"/>
          <w:u w:val="single"/>
        </w:rPr>
        <w:t xml:space="preserve">TIER II BUDGET: </w:t>
      </w:r>
      <w:r w:rsidR="00817826" w:rsidRPr="004E1B41">
        <w:rPr>
          <w:rFonts w:ascii="Cambria" w:eastAsia="Times New Roman" w:hAnsi="Cambria" w:cs="Times New Roman"/>
          <w:b/>
          <w:i/>
          <w:color w:val="000000" w:themeColor="text1"/>
          <w:sz w:val="20"/>
          <w:szCs w:val="20"/>
          <w:u w:val="single"/>
        </w:rPr>
        <w:t>Awardee has a reasonable and allowable budget for Tier II.</w:t>
      </w:r>
    </w:p>
    <w:p w14:paraId="7E153058" w14:textId="5856F5A4" w:rsidR="001D0B65" w:rsidRDefault="001D0B65" w:rsidP="000B53D9">
      <w:pPr>
        <w:spacing w:after="0" w:line="240" w:lineRule="auto"/>
        <w:ind w:left="450"/>
        <w:rPr>
          <w:rFonts w:ascii="Cambria" w:eastAsia="Times New Roman" w:hAnsi="Cambria" w:cs="Times New Roman"/>
          <w:i/>
          <w:sz w:val="20"/>
          <w:szCs w:val="20"/>
        </w:rPr>
      </w:pPr>
    </w:p>
    <w:p w14:paraId="0DEC953C" w14:textId="5EEF73C9" w:rsidR="001D0B65" w:rsidRDefault="000B53D9" w:rsidP="000B53D9">
      <w:pPr>
        <w:spacing w:after="0" w:line="240" w:lineRule="auto"/>
        <w:ind w:left="720"/>
        <w:rPr>
          <w:rFonts w:ascii="Cambria" w:eastAsia="Times New Roman" w:hAnsi="Cambria" w:cs="Times New Roman"/>
          <w:i/>
          <w:sz w:val="20"/>
          <w:szCs w:val="20"/>
        </w:rPr>
      </w:pPr>
      <w:r>
        <w:rPr>
          <w:rFonts w:ascii="Cambria" w:eastAsia="Times New Roman" w:hAnsi="Cambria" w:cs="Times New Roman"/>
          <w:i/>
          <w:sz w:val="20"/>
          <w:szCs w:val="20"/>
        </w:rPr>
        <w:t>Your Tier II budget needs to meet the following criteria:</w:t>
      </w:r>
    </w:p>
    <w:p w14:paraId="74D5E354" w14:textId="627929D9" w:rsidR="004E1B41" w:rsidRPr="00EB588D" w:rsidRDefault="004E1B41" w:rsidP="00F15EC5">
      <w:pPr>
        <w:pStyle w:val="ListParagraph"/>
        <w:numPr>
          <w:ilvl w:val="1"/>
          <w:numId w:val="2"/>
        </w:numPr>
        <w:spacing w:after="0" w:line="240" w:lineRule="auto"/>
        <w:rPr>
          <w:rFonts w:ascii="Cambria" w:eastAsia="Times New Roman" w:hAnsi="Cambria" w:cs="Times New Roman"/>
          <w:i/>
          <w:color w:val="000000" w:themeColor="text1"/>
          <w:sz w:val="20"/>
          <w:szCs w:val="20"/>
        </w:rPr>
      </w:pPr>
      <w:r>
        <w:rPr>
          <w:rFonts w:ascii="Cambria" w:eastAsia="Times New Roman" w:hAnsi="Cambria" w:cs="Times New Roman"/>
          <w:i/>
          <w:color w:val="000000" w:themeColor="text1"/>
          <w:sz w:val="20"/>
          <w:szCs w:val="20"/>
        </w:rPr>
        <w:t>Is reasonable for the timeframe</w:t>
      </w:r>
    </w:p>
    <w:p w14:paraId="426BEFF0" w14:textId="7E82B5C7" w:rsidR="004E1B41" w:rsidRPr="00EB588D" w:rsidRDefault="004E1B41" w:rsidP="00F15EC5">
      <w:pPr>
        <w:pStyle w:val="ListParagraph"/>
        <w:numPr>
          <w:ilvl w:val="1"/>
          <w:numId w:val="2"/>
        </w:numPr>
        <w:spacing w:after="0" w:line="240" w:lineRule="auto"/>
        <w:rPr>
          <w:rFonts w:ascii="Cambria" w:eastAsia="Times New Roman" w:hAnsi="Cambria" w:cs="Times New Roman"/>
          <w:i/>
          <w:color w:val="000000"/>
          <w:sz w:val="20"/>
          <w:szCs w:val="20"/>
        </w:rPr>
      </w:pPr>
      <w:r>
        <w:rPr>
          <w:rFonts w:ascii="Cambria" w:eastAsia="Times New Roman" w:hAnsi="Cambria" w:cs="Times New Roman"/>
          <w:i/>
          <w:color w:val="000000" w:themeColor="text1"/>
          <w:sz w:val="20"/>
          <w:szCs w:val="20"/>
        </w:rPr>
        <w:t>D</w:t>
      </w:r>
      <w:r w:rsidRPr="004E1B41">
        <w:rPr>
          <w:rFonts w:ascii="Cambria" w:eastAsia="Times New Roman" w:hAnsi="Cambria" w:cs="Times New Roman"/>
          <w:i/>
          <w:color w:val="000000" w:themeColor="text1"/>
          <w:sz w:val="20"/>
          <w:szCs w:val="20"/>
        </w:rPr>
        <w:t>oes not include unallowable expenses</w:t>
      </w:r>
      <w:r w:rsidR="00A67324">
        <w:rPr>
          <w:rFonts w:ascii="Cambria" w:eastAsia="Times New Roman" w:hAnsi="Cambria" w:cs="Times New Roman"/>
          <w:i/>
          <w:color w:val="000000" w:themeColor="text1"/>
          <w:sz w:val="20"/>
          <w:szCs w:val="20"/>
        </w:rPr>
        <w:t xml:space="preserve"> (like research activities)</w:t>
      </w:r>
    </w:p>
    <w:p w14:paraId="5302A045" w14:textId="42905822" w:rsidR="002C1F77" w:rsidRDefault="000B53D9" w:rsidP="002C1F77">
      <w:pPr>
        <w:pStyle w:val="ListParagraph"/>
        <w:numPr>
          <w:ilvl w:val="1"/>
          <w:numId w:val="2"/>
        </w:numPr>
        <w:spacing w:after="0" w:line="240" w:lineRule="auto"/>
        <w:contextualSpacing w:val="0"/>
        <w:rPr>
          <w:rFonts w:ascii="Cambria" w:eastAsia="Times New Roman" w:hAnsi="Cambria" w:cs="Times New Roman"/>
          <w:i/>
          <w:color w:val="000000" w:themeColor="text1"/>
          <w:sz w:val="20"/>
          <w:szCs w:val="20"/>
        </w:rPr>
      </w:pPr>
      <w:r w:rsidRPr="000B53D9">
        <w:rPr>
          <w:rFonts w:ascii="Cambria" w:eastAsia="Times New Roman" w:hAnsi="Cambria" w:cs="Times New Roman"/>
          <w:i/>
          <w:color w:val="000000" w:themeColor="text1"/>
          <w:sz w:val="20"/>
          <w:szCs w:val="20"/>
        </w:rPr>
        <w:t>Makes sure all partners will be paid fairly, to include in kind costs</w:t>
      </w:r>
    </w:p>
    <w:p w14:paraId="6B745747" w14:textId="4DC8F99D" w:rsidR="002C1F77" w:rsidRPr="002C1F77" w:rsidRDefault="002C1F77" w:rsidP="002C1F77">
      <w:pPr>
        <w:pStyle w:val="ListParagraph"/>
        <w:numPr>
          <w:ilvl w:val="1"/>
          <w:numId w:val="2"/>
        </w:numPr>
        <w:spacing w:after="120" w:line="240" w:lineRule="auto"/>
        <w:contextualSpacing w:val="0"/>
        <w:rPr>
          <w:rFonts w:ascii="Cambria" w:eastAsia="Times New Roman" w:hAnsi="Cambria" w:cs="Times New Roman"/>
          <w:i/>
          <w:color w:val="000000" w:themeColor="text1"/>
          <w:sz w:val="20"/>
          <w:szCs w:val="20"/>
        </w:rPr>
      </w:pPr>
      <w:r>
        <w:rPr>
          <w:rFonts w:ascii="Cambria" w:eastAsia="Times New Roman" w:hAnsi="Cambria" w:cs="Times New Roman"/>
          <w:i/>
          <w:color w:val="000000" w:themeColor="text1"/>
          <w:sz w:val="20"/>
          <w:szCs w:val="20"/>
        </w:rPr>
        <w:t>Is in line with PCORI budget requirements and is on the PCORI provided budget template</w:t>
      </w:r>
    </w:p>
    <w:p w14:paraId="2C44FE37" w14:textId="77777777" w:rsidR="00F15EC5" w:rsidRPr="00F15EC5" w:rsidRDefault="00F15EC5" w:rsidP="00F15EC5">
      <w:pPr>
        <w:rPr>
          <w:rFonts w:ascii="Cambria" w:hAnsi="Cambria"/>
          <w:sz w:val="20"/>
          <w:szCs w:val="20"/>
        </w:rPr>
      </w:pPr>
    </w:p>
    <w:p w14:paraId="3F983CE7" w14:textId="6DD94C6F" w:rsidR="00F82D64" w:rsidRPr="00F15EC5" w:rsidRDefault="00F15EC5" w:rsidP="00F15EC5">
      <w:pPr>
        <w:tabs>
          <w:tab w:val="left" w:pos="2030"/>
        </w:tabs>
        <w:rPr>
          <w:rFonts w:ascii="Cambria" w:hAnsi="Cambria"/>
          <w:sz w:val="20"/>
          <w:szCs w:val="20"/>
        </w:rPr>
      </w:pPr>
      <w:r>
        <w:rPr>
          <w:rFonts w:ascii="Cambria" w:hAnsi="Cambria"/>
          <w:sz w:val="20"/>
          <w:szCs w:val="20"/>
        </w:rPr>
        <w:tab/>
      </w:r>
    </w:p>
    <w:sectPr w:rsidR="00F82D64" w:rsidRPr="00F15EC5" w:rsidSect="00F82D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5523E" w14:textId="77777777" w:rsidR="00F619BD" w:rsidRDefault="00F619BD" w:rsidP="00BC0A5F">
      <w:pPr>
        <w:spacing w:after="0" w:line="240" w:lineRule="auto"/>
      </w:pPr>
      <w:r>
        <w:separator/>
      </w:r>
    </w:p>
  </w:endnote>
  <w:endnote w:type="continuationSeparator" w:id="0">
    <w:p w14:paraId="052655A7" w14:textId="77777777" w:rsidR="00F619BD" w:rsidRDefault="00F619BD" w:rsidP="00BC0A5F">
      <w:pPr>
        <w:spacing w:after="0" w:line="240" w:lineRule="auto"/>
      </w:pPr>
      <w:r>
        <w:continuationSeparator/>
      </w:r>
    </w:p>
  </w:endnote>
  <w:endnote w:type="continuationNotice" w:id="1">
    <w:p w14:paraId="54620A6E" w14:textId="77777777" w:rsidR="00F619BD" w:rsidRDefault="00F61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0"/>
        <w:szCs w:val="20"/>
      </w:rPr>
      <w:id w:val="-234324056"/>
      <w:docPartObj>
        <w:docPartGallery w:val="Page Numbers (Bottom of Page)"/>
        <w:docPartUnique/>
      </w:docPartObj>
    </w:sdtPr>
    <w:sdtEndPr/>
    <w:sdtContent>
      <w:sdt>
        <w:sdtPr>
          <w:rPr>
            <w:rFonts w:ascii="Cambria" w:hAnsi="Cambria"/>
            <w:sz w:val="20"/>
            <w:szCs w:val="20"/>
          </w:rPr>
          <w:id w:val="-1769616900"/>
          <w:docPartObj>
            <w:docPartGallery w:val="Page Numbers (Top of Page)"/>
            <w:docPartUnique/>
          </w:docPartObj>
        </w:sdtPr>
        <w:sdtEndPr/>
        <w:sdtContent>
          <w:p w14:paraId="78E80096" w14:textId="72D2DF06" w:rsidR="0009784F" w:rsidRPr="00F82D64" w:rsidRDefault="0009784F">
            <w:pPr>
              <w:pStyle w:val="Footer"/>
              <w:jc w:val="right"/>
              <w:rPr>
                <w:rFonts w:ascii="Cambria" w:hAnsi="Cambria"/>
                <w:sz w:val="20"/>
                <w:szCs w:val="20"/>
              </w:rPr>
            </w:pPr>
            <w:r w:rsidRPr="00F82D64">
              <w:rPr>
                <w:rFonts w:ascii="Cambria" w:hAnsi="Cambria"/>
                <w:sz w:val="20"/>
                <w:szCs w:val="20"/>
              </w:rPr>
              <w:t xml:space="preserve">Page </w:t>
            </w:r>
            <w:r w:rsidRPr="00F82D64">
              <w:rPr>
                <w:rFonts w:ascii="Cambria" w:hAnsi="Cambria"/>
                <w:b/>
                <w:bCs/>
                <w:sz w:val="20"/>
                <w:szCs w:val="20"/>
              </w:rPr>
              <w:fldChar w:fldCharType="begin"/>
            </w:r>
            <w:r w:rsidRPr="00F82D64">
              <w:rPr>
                <w:rFonts w:ascii="Cambria" w:hAnsi="Cambria"/>
                <w:b/>
                <w:bCs/>
                <w:sz w:val="20"/>
                <w:szCs w:val="20"/>
              </w:rPr>
              <w:instrText xml:space="preserve"> PAGE </w:instrText>
            </w:r>
            <w:r w:rsidRPr="00F82D64">
              <w:rPr>
                <w:rFonts w:ascii="Cambria" w:hAnsi="Cambria"/>
                <w:b/>
                <w:bCs/>
                <w:sz w:val="20"/>
                <w:szCs w:val="20"/>
              </w:rPr>
              <w:fldChar w:fldCharType="separate"/>
            </w:r>
            <w:r w:rsidR="002C1F77">
              <w:rPr>
                <w:rFonts w:ascii="Cambria" w:hAnsi="Cambria"/>
                <w:b/>
                <w:bCs/>
                <w:noProof/>
                <w:sz w:val="20"/>
                <w:szCs w:val="20"/>
              </w:rPr>
              <w:t>2</w:t>
            </w:r>
            <w:r w:rsidRPr="00F82D64">
              <w:rPr>
                <w:rFonts w:ascii="Cambria" w:hAnsi="Cambria"/>
                <w:b/>
                <w:bCs/>
                <w:sz w:val="20"/>
                <w:szCs w:val="20"/>
              </w:rPr>
              <w:fldChar w:fldCharType="end"/>
            </w:r>
            <w:r w:rsidRPr="00F82D64">
              <w:rPr>
                <w:rFonts w:ascii="Cambria" w:hAnsi="Cambria"/>
                <w:sz w:val="20"/>
                <w:szCs w:val="20"/>
              </w:rPr>
              <w:t xml:space="preserve"> of </w:t>
            </w:r>
            <w:r w:rsidRPr="00F82D64">
              <w:rPr>
                <w:rFonts w:ascii="Cambria" w:hAnsi="Cambria"/>
                <w:b/>
                <w:bCs/>
                <w:sz w:val="20"/>
                <w:szCs w:val="20"/>
              </w:rPr>
              <w:fldChar w:fldCharType="begin"/>
            </w:r>
            <w:r w:rsidRPr="00F82D64">
              <w:rPr>
                <w:rFonts w:ascii="Cambria" w:hAnsi="Cambria"/>
                <w:b/>
                <w:bCs/>
                <w:sz w:val="20"/>
                <w:szCs w:val="20"/>
              </w:rPr>
              <w:instrText xml:space="preserve"> NUMPAGES  </w:instrText>
            </w:r>
            <w:r w:rsidRPr="00F82D64">
              <w:rPr>
                <w:rFonts w:ascii="Cambria" w:hAnsi="Cambria"/>
                <w:b/>
                <w:bCs/>
                <w:sz w:val="20"/>
                <w:szCs w:val="20"/>
              </w:rPr>
              <w:fldChar w:fldCharType="separate"/>
            </w:r>
            <w:r w:rsidR="002C1F77">
              <w:rPr>
                <w:rFonts w:ascii="Cambria" w:hAnsi="Cambria"/>
                <w:b/>
                <w:bCs/>
                <w:noProof/>
                <w:sz w:val="20"/>
                <w:szCs w:val="20"/>
              </w:rPr>
              <w:t>2</w:t>
            </w:r>
            <w:r w:rsidRPr="00F82D64">
              <w:rPr>
                <w:rFonts w:ascii="Cambria" w:hAnsi="Cambria"/>
                <w:b/>
                <w:bCs/>
                <w:sz w:val="20"/>
                <w:szCs w:val="20"/>
              </w:rPr>
              <w:fldChar w:fldCharType="end"/>
            </w:r>
          </w:p>
        </w:sdtContent>
      </w:sdt>
    </w:sdtContent>
  </w:sdt>
  <w:p w14:paraId="71270C00" w14:textId="1E08A039" w:rsidR="00F23E4C" w:rsidRPr="00F82D64" w:rsidRDefault="008E52BC">
    <w:pPr>
      <w:pStyle w:val="Footer"/>
      <w:rPr>
        <w:rFonts w:ascii="Cambria" w:hAnsi="Cambria"/>
        <w:sz w:val="20"/>
        <w:szCs w:val="20"/>
      </w:rPr>
    </w:pPr>
    <w:r>
      <w:rPr>
        <w:rFonts w:ascii="Cambria" w:hAnsi="Cambria"/>
        <w:sz w:val="20"/>
        <w:szCs w:val="20"/>
      </w:rPr>
      <w:t>Version 1 October 2</w:t>
    </w:r>
    <w:r w:rsidR="00BD47FE" w:rsidRPr="00F82D64">
      <w:rPr>
        <w:rFonts w:ascii="Cambria" w:hAnsi="Cambria"/>
        <w:sz w:val="20"/>
        <w:szCs w:val="20"/>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C3300" w14:textId="77777777" w:rsidR="00F619BD" w:rsidRDefault="00F619BD" w:rsidP="00BC0A5F">
      <w:pPr>
        <w:spacing w:after="0" w:line="240" w:lineRule="auto"/>
      </w:pPr>
      <w:r>
        <w:separator/>
      </w:r>
    </w:p>
  </w:footnote>
  <w:footnote w:type="continuationSeparator" w:id="0">
    <w:p w14:paraId="1C040DFE" w14:textId="77777777" w:rsidR="00F619BD" w:rsidRDefault="00F619BD" w:rsidP="00BC0A5F">
      <w:pPr>
        <w:spacing w:after="0" w:line="240" w:lineRule="auto"/>
      </w:pPr>
      <w:r>
        <w:continuationSeparator/>
      </w:r>
    </w:p>
  </w:footnote>
  <w:footnote w:type="continuationNotice" w:id="1">
    <w:p w14:paraId="35B55F07" w14:textId="77777777" w:rsidR="00F619BD" w:rsidRDefault="00F619B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54B6"/>
    <w:multiLevelType w:val="hybridMultilevel"/>
    <w:tmpl w:val="32EAC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D369CF"/>
    <w:multiLevelType w:val="hybridMultilevel"/>
    <w:tmpl w:val="0664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C55536"/>
    <w:multiLevelType w:val="hybridMultilevel"/>
    <w:tmpl w:val="8E026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C128CA"/>
    <w:multiLevelType w:val="hybridMultilevel"/>
    <w:tmpl w:val="25D49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339E6"/>
    <w:multiLevelType w:val="hybridMultilevel"/>
    <w:tmpl w:val="9F60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01B98"/>
    <w:multiLevelType w:val="hybridMultilevel"/>
    <w:tmpl w:val="4D5ADA36"/>
    <w:lvl w:ilvl="0" w:tplc="D6D8A06A">
      <w:start w:val="1"/>
      <w:numFmt w:val="decimal"/>
      <w:lvlText w:val="%1)"/>
      <w:lvlJc w:val="left"/>
      <w:pPr>
        <w:ind w:left="810" w:hanging="360"/>
      </w:pPr>
      <w:rPr>
        <w:rFonts w:hint="default"/>
        <w:b/>
        <w:i/>
      </w:rPr>
    </w:lvl>
    <w:lvl w:ilvl="1" w:tplc="04090003">
      <w:start w:val="1"/>
      <w:numFmt w:val="bullet"/>
      <w:lvlText w:val="o"/>
      <w:lvlJc w:val="left"/>
      <w:pPr>
        <w:ind w:left="1530" w:hanging="360"/>
      </w:pPr>
      <w:rPr>
        <w:rFonts w:ascii="Courier New" w:hAnsi="Courier New" w:cs="Courier New"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E304E44"/>
    <w:multiLevelType w:val="hybridMultilevel"/>
    <w:tmpl w:val="9C387D5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4A31CF"/>
    <w:multiLevelType w:val="hybridMultilevel"/>
    <w:tmpl w:val="89B66B8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66D29"/>
    <w:multiLevelType w:val="hybridMultilevel"/>
    <w:tmpl w:val="F8A0949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066D9"/>
    <w:multiLevelType w:val="hybridMultilevel"/>
    <w:tmpl w:val="A306CA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5CC12A5B"/>
    <w:multiLevelType w:val="hybridMultilevel"/>
    <w:tmpl w:val="2F8A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F776B87"/>
    <w:multiLevelType w:val="hybridMultilevel"/>
    <w:tmpl w:val="B162865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71191BF5"/>
    <w:multiLevelType w:val="hybridMultilevel"/>
    <w:tmpl w:val="47B8D8C6"/>
    <w:lvl w:ilvl="0" w:tplc="3AE824FC">
      <w:start w:val="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B4E10"/>
    <w:multiLevelType w:val="hybridMultilevel"/>
    <w:tmpl w:val="68BC965E"/>
    <w:lvl w:ilvl="0" w:tplc="02CA626A">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6"/>
  </w:num>
  <w:num w:numId="5">
    <w:abstractNumId w:val="5"/>
  </w:num>
  <w:num w:numId="6">
    <w:abstractNumId w:val="0"/>
  </w:num>
  <w:num w:numId="7">
    <w:abstractNumId w:val="1"/>
  </w:num>
  <w:num w:numId="8">
    <w:abstractNumId w:val="10"/>
  </w:num>
  <w:num w:numId="9">
    <w:abstractNumId w:val="12"/>
  </w:num>
  <w:num w:numId="10">
    <w:abstractNumId w:val="8"/>
  </w:num>
  <w:num w:numId="11">
    <w:abstractNumId w:val="13"/>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98"/>
    <w:rsid w:val="00005E08"/>
    <w:rsid w:val="00007C3F"/>
    <w:rsid w:val="00010569"/>
    <w:rsid w:val="00011909"/>
    <w:rsid w:val="00017C7B"/>
    <w:rsid w:val="000230C0"/>
    <w:rsid w:val="0002700E"/>
    <w:rsid w:val="00027AC8"/>
    <w:rsid w:val="00030CB4"/>
    <w:rsid w:val="000313A7"/>
    <w:rsid w:val="000448A9"/>
    <w:rsid w:val="00056874"/>
    <w:rsid w:val="00061C1D"/>
    <w:rsid w:val="00062B4F"/>
    <w:rsid w:val="0008071E"/>
    <w:rsid w:val="000838DD"/>
    <w:rsid w:val="00084A91"/>
    <w:rsid w:val="00085725"/>
    <w:rsid w:val="0008650B"/>
    <w:rsid w:val="00087DA5"/>
    <w:rsid w:val="0009094C"/>
    <w:rsid w:val="000922A3"/>
    <w:rsid w:val="000930F3"/>
    <w:rsid w:val="00094702"/>
    <w:rsid w:val="00094D3E"/>
    <w:rsid w:val="00095234"/>
    <w:rsid w:val="0009784F"/>
    <w:rsid w:val="000A1647"/>
    <w:rsid w:val="000A31A8"/>
    <w:rsid w:val="000A3812"/>
    <w:rsid w:val="000A534E"/>
    <w:rsid w:val="000B09BB"/>
    <w:rsid w:val="000B3110"/>
    <w:rsid w:val="000B53D9"/>
    <w:rsid w:val="000C2006"/>
    <w:rsid w:val="000C2126"/>
    <w:rsid w:val="000C3D7B"/>
    <w:rsid w:val="000C409F"/>
    <w:rsid w:val="000C40BE"/>
    <w:rsid w:val="000C5AB6"/>
    <w:rsid w:val="000C695F"/>
    <w:rsid w:val="000C6DFB"/>
    <w:rsid w:val="000C7648"/>
    <w:rsid w:val="000D4153"/>
    <w:rsid w:val="000D595F"/>
    <w:rsid w:val="000D6B8F"/>
    <w:rsid w:val="000E4898"/>
    <w:rsid w:val="000E7826"/>
    <w:rsid w:val="000F0529"/>
    <w:rsid w:val="000F05C5"/>
    <w:rsid w:val="000F2DE7"/>
    <w:rsid w:val="000F375B"/>
    <w:rsid w:val="00100ABD"/>
    <w:rsid w:val="00103475"/>
    <w:rsid w:val="00103952"/>
    <w:rsid w:val="001059B9"/>
    <w:rsid w:val="001060B4"/>
    <w:rsid w:val="00111187"/>
    <w:rsid w:val="00111227"/>
    <w:rsid w:val="00111CE5"/>
    <w:rsid w:val="00114138"/>
    <w:rsid w:val="00121DD4"/>
    <w:rsid w:val="00121FE8"/>
    <w:rsid w:val="00127611"/>
    <w:rsid w:val="00127C77"/>
    <w:rsid w:val="00131618"/>
    <w:rsid w:val="00131F3D"/>
    <w:rsid w:val="00135F07"/>
    <w:rsid w:val="001368FB"/>
    <w:rsid w:val="00136A8F"/>
    <w:rsid w:val="00137DE1"/>
    <w:rsid w:val="00141142"/>
    <w:rsid w:val="001429FB"/>
    <w:rsid w:val="001434D9"/>
    <w:rsid w:val="00147461"/>
    <w:rsid w:val="0015073E"/>
    <w:rsid w:val="00151A5C"/>
    <w:rsid w:val="0015223A"/>
    <w:rsid w:val="0015258D"/>
    <w:rsid w:val="00153C97"/>
    <w:rsid w:val="0015583F"/>
    <w:rsid w:val="00157767"/>
    <w:rsid w:val="001632DC"/>
    <w:rsid w:val="00167781"/>
    <w:rsid w:val="00171199"/>
    <w:rsid w:val="00171F55"/>
    <w:rsid w:val="0017544E"/>
    <w:rsid w:val="00175ED4"/>
    <w:rsid w:val="001772CE"/>
    <w:rsid w:val="00177B12"/>
    <w:rsid w:val="0018656A"/>
    <w:rsid w:val="00190FDE"/>
    <w:rsid w:val="00193364"/>
    <w:rsid w:val="001938AD"/>
    <w:rsid w:val="001A1EFD"/>
    <w:rsid w:val="001A31BD"/>
    <w:rsid w:val="001B0FC6"/>
    <w:rsid w:val="001B2E0B"/>
    <w:rsid w:val="001B5FD2"/>
    <w:rsid w:val="001C43DC"/>
    <w:rsid w:val="001C77D2"/>
    <w:rsid w:val="001D00E3"/>
    <w:rsid w:val="001D0B65"/>
    <w:rsid w:val="001D2750"/>
    <w:rsid w:val="001D4010"/>
    <w:rsid w:val="001D5AEE"/>
    <w:rsid w:val="001E04E1"/>
    <w:rsid w:val="001E36B3"/>
    <w:rsid w:val="001E4973"/>
    <w:rsid w:val="001F206D"/>
    <w:rsid w:val="001F4965"/>
    <w:rsid w:val="002004E3"/>
    <w:rsid w:val="00202187"/>
    <w:rsid w:val="002151C6"/>
    <w:rsid w:val="002219DC"/>
    <w:rsid w:val="00221EE7"/>
    <w:rsid w:val="00227353"/>
    <w:rsid w:val="00232D1A"/>
    <w:rsid w:val="00236EF3"/>
    <w:rsid w:val="00240ED1"/>
    <w:rsid w:val="00243410"/>
    <w:rsid w:val="00245BE8"/>
    <w:rsid w:val="00250AB0"/>
    <w:rsid w:val="00267957"/>
    <w:rsid w:val="00271F98"/>
    <w:rsid w:val="002724E0"/>
    <w:rsid w:val="00272CDC"/>
    <w:rsid w:val="0028079F"/>
    <w:rsid w:val="0028335C"/>
    <w:rsid w:val="002836FD"/>
    <w:rsid w:val="00283CDE"/>
    <w:rsid w:val="00286337"/>
    <w:rsid w:val="00286411"/>
    <w:rsid w:val="00292904"/>
    <w:rsid w:val="002A2074"/>
    <w:rsid w:val="002B1815"/>
    <w:rsid w:val="002B1BDB"/>
    <w:rsid w:val="002C1F77"/>
    <w:rsid w:val="002C2131"/>
    <w:rsid w:val="002C2C22"/>
    <w:rsid w:val="002C43A0"/>
    <w:rsid w:val="002C44B8"/>
    <w:rsid w:val="002C55D0"/>
    <w:rsid w:val="002D0281"/>
    <w:rsid w:val="002D35AB"/>
    <w:rsid w:val="002D4149"/>
    <w:rsid w:val="002D7F4D"/>
    <w:rsid w:val="002E088E"/>
    <w:rsid w:val="002E0C59"/>
    <w:rsid w:val="002E3023"/>
    <w:rsid w:val="002E4A80"/>
    <w:rsid w:val="002E5B41"/>
    <w:rsid w:val="002F0F83"/>
    <w:rsid w:val="002F19D5"/>
    <w:rsid w:val="002F40EF"/>
    <w:rsid w:val="002F62C9"/>
    <w:rsid w:val="003034C7"/>
    <w:rsid w:val="00303EF7"/>
    <w:rsid w:val="00305037"/>
    <w:rsid w:val="003108E8"/>
    <w:rsid w:val="003119E1"/>
    <w:rsid w:val="00311E6D"/>
    <w:rsid w:val="003170A2"/>
    <w:rsid w:val="003175B1"/>
    <w:rsid w:val="00321B80"/>
    <w:rsid w:val="00322A37"/>
    <w:rsid w:val="00322B60"/>
    <w:rsid w:val="003340AC"/>
    <w:rsid w:val="00340B6B"/>
    <w:rsid w:val="00340EF3"/>
    <w:rsid w:val="0034376F"/>
    <w:rsid w:val="00345E2E"/>
    <w:rsid w:val="00353DEA"/>
    <w:rsid w:val="00354569"/>
    <w:rsid w:val="003557EC"/>
    <w:rsid w:val="0035584E"/>
    <w:rsid w:val="00356C13"/>
    <w:rsid w:val="0035708F"/>
    <w:rsid w:val="00361347"/>
    <w:rsid w:val="00362F98"/>
    <w:rsid w:val="00367727"/>
    <w:rsid w:val="00377097"/>
    <w:rsid w:val="00381D9E"/>
    <w:rsid w:val="00383E51"/>
    <w:rsid w:val="00387224"/>
    <w:rsid w:val="00387E94"/>
    <w:rsid w:val="00387FF6"/>
    <w:rsid w:val="00393D6E"/>
    <w:rsid w:val="003959C1"/>
    <w:rsid w:val="003A3343"/>
    <w:rsid w:val="003A350F"/>
    <w:rsid w:val="003A4799"/>
    <w:rsid w:val="003A49C0"/>
    <w:rsid w:val="003B274B"/>
    <w:rsid w:val="003B35DE"/>
    <w:rsid w:val="003B4632"/>
    <w:rsid w:val="003B7149"/>
    <w:rsid w:val="003C086B"/>
    <w:rsid w:val="003D60F5"/>
    <w:rsid w:val="003E730D"/>
    <w:rsid w:val="003E79FC"/>
    <w:rsid w:val="003F27BC"/>
    <w:rsid w:val="003F5A11"/>
    <w:rsid w:val="003F6122"/>
    <w:rsid w:val="003F6344"/>
    <w:rsid w:val="003F6F04"/>
    <w:rsid w:val="00400B02"/>
    <w:rsid w:val="00400FC1"/>
    <w:rsid w:val="004019FD"/>
    <w:rsid w:val="00402957"/>
    <w:rsid w:val="00403B78"/>
    <w:rsid w:val="00407460"/>
    <w:rsid w:val="00407DF4"/>
    <w:rsid w:val="00417475"/>
    <w:rsid w:val="00420DB6"/>
    <w:rsid w:val="00422996"/>
    <w:rsid w:val="004317E3"/>
    <w:rsid w:val="00433B93"/>
    <w:rsid w:val="00435C9D"/>
    <w:rsid w:val="004401A9"/>
    <w:rsid w:val="00444E54"/>
    <w:rsid w:val="00450618"/>
    <w:rsid w:val="004561DB"/>
    <w:rsid w:val="0045718D"/>
    <w:rsid w:val="00457924"/>
    <w:rsid w:val="00467E82"/>
    <w:rsid w:val="004719C1"/>
    <w:rsid w:val="00472D4D"/>
    <w:rsid w:val="00475D5C"/>
    <w:rsid w:val="004769B6"/>
    <w:rsid w:val="00480C6E"/>
    <w:rsid w:val="0048380D"/>
    <w:rsid w:val="00483BF5"/>
    <w:rsid w:val="0049241E"/>
    <w:rsid w:val="00494E34"/>
    <w:rsid w:val="004A0672"/>
    <w:rsid w:val="004A7E24"/>
    <w:rsid w:val="004B0B7B"/>
    <w:rsid w:val="004B0FDF"/>
    <w:rsid w:val="004C1743"/>
    <w:rsid w:val="004C22B1"/>
    <w:rsid w:val="004C3929"/>
    <w:rsid w:val="004C4806"/>
    <w:rsid w:val="004C6906"/>
    <w:rsid w:val="004D0370"/>
    <w:rsid w:val="004D2A8D"/>
    <w:rsid w:val="004D5A26"/>
    <w:rsid w:val="004D7510"/>
    <w:rsid w:val="004E1B41"/>
    <w:rsid w:val="004E1CF4"/>
    <w:rsid w:val="004E2442"/>
    <w:rsid w:val="004E5D74"/>
    <w:rsid w:val="004F00D7"/>
    <w:rsid w:val="004F734A"/>
    <w:rsid w:val="004F7B28"/>
    <w:rsid w:val="00500EDD"/>
    <w:rsid w:val="00501F79"/>
    <w:rsid w:val="00502AFD"/>
    <w:rsid w:val="00506EE8"/>
    <w:rsid w:val="00507A15"/>
    <w:rsid w:val="00514BDA"/>
    <w:rsid w:val="00514EDB"/>
    <w:rsid w:val="005238AB"/>
    <w:rsid w:val="00523E54"/>
    <w:rsid w:val="00532EA8"/>
    <w:rsid w:val="00533495"/>
    <w:rsid w:val="00533F5E"/>
    <w:rsid w:val="00540352"/>
    <w:rsid w:val="005405BA"/>
    <w:rsid w:val="00546982"/>
    <w:rsid w:val="005527FA"/>
    <w:rsid w:val="005536BF"/>
    <w:rsid w:val="0055537C"/>
    <w:rsid w:val="00560320"/>
    <w:rsid w:val="00561C44"/>
    <w:rsid w:val="005628DF"/>
    <w:rsid w:val="00562C25"/>
    <w:rsid w:val="005669E2"/>
    <w:rsid w:val="0057155B"/>
    <w:rsid w:val="00575597"/>
    <w:rsid w:val="00575D50"/>
    <w:rsid w:val="00576406"/>
    <w:rsid w:val="00577AEE"/>
    <w:rsid w:val="00577B5E"/>
    <w:rsid w:val="00577F1D"/>
    <w:rsid w:val="005946E6"/>
    <w:rsid w:val="0059532C"/>
    <w:rsid w:val="005967D1"/>
    <w:rsid w:val="005A4EFD"/>
    <w:rsid w:val="005A7142"/>
    <w:rsid w:val="005B293A"/>
    <w:rsid w:val="005C3340"/>
    <w:rsid w:val="005C488C"/>
    <w:rsid w:val="005C56A6"/>
    <w:rsid w:val="005D4FD4"/>
    <w:rsid w:val="005D787A"/>
    <w:rsid w:val="005E0166"/>
    <w:rsid w:val="005E4D71"/>
    <w:rsid w:val="005E5EF2"/>
    <w:rsid w:val="005F769D"/>
    <w:rsid w:val="00601DDC"/>
    <w:rsid w:val="00603D26"/>
    <w:rsid w:val="00603D7D"/>
    <w:rsid w:val="006042ED"/>
    <w:rsid w:val="00605942"/>
    <w:rsid w:val="0060765A"/>
    <w:rsid w:val="006110DC"/>
    <w:rsid w:val="0061260F"/>
    <w:rsid w:val="00612671"/>
    <w:rsid w:val="006131D5"/>
    <w:rsid w:val="00616EE6"/>
    <w:rsid w:val="006279CB"/>
    <w:rsid w:val="006327A9"/>
    <w:rsid w:val="00634266"/>
    <w:rsid w:val="00636198"/>
    <w:rsid w:val="00636637"/>
    <w:rsid w:val="00643E2C"/>
    <w:rsid w:val="00643F35"/>
    <w:rsid w:val="00652A03"/>
    <w:rsid w:val="00652FA7"/>
    <w:rsid w:val="00653580"/>
    <w:rsid w:val="00662CC5"/>
    <w:rsid w:val="00667ADC"/>
    <w:rsid w:val="00670766"/>
    <w:rsid w:val="00673558"/>
    <w:rsid w:val="006750A5"/>
    <w:rsid w:val="00675E4A"/>
    <w:rsid w:val="00676C09"/>
    <w:rsid w:val="006806AE"/>
    <w:rsid w:val="00680B31"/>
    <w:rsid w:val="006846EF"/>
    <w:rsid w:val="00684EC1"/>
    <w:rsid w:val="00685546"/>
    <w:rsid w:val="00693466"/>
    <w:rsid w:val="00695898"/>
    <w:rsid w:val="006A032F"/>
    <w:rsid w:val="006A03CD"/>
    <w:rsid w:val="006A1B52"/>
    <w:rsid w:val="006B18F6"/>
    <w:rsid w:val="006B25A0"/>
    <w:rsid w:val="006B493D"/>
    <w:rsid w:val="006B4CB8"/>
    <w:rsid w:val="006B5C58"/>
    <w:rsid w:val="006B734A"/>
    <w:rsid w:val="006C16C6"/>
    <w:rsid w:val="006C2863"/>
    <w:rsid w:val="006D0AE5"/>
    <w:rsid w:val="006D0B08"/>
    <w:rsid w:val="006D0B35"/>
    <w:rsid w:val="006D120C"/>
    <w:rsid w:val="006D4A67"/>
    <w:rsid w:val="006D633F"/>
    <w:rsid w:val="006D7372"/>
    <w:rsid w:val="006E1A33"/>
    <w:rsid w:val="006E2B60"/>
    <w:rsid w:val="006F5603"/>
    <w:rsid w:val="0070520B"/>
    <w:rsid w:val="007116A7"/>
    <w:rsid w:val="0071254C"/>
    <w:rsid w:val="00716397"/>
    <w:rsid w:val="00720C7E"/>
    <w:rsid w:val="0072187F"/>
    <w:rsid w:val="00724B49"/>
    <w:rsid w:val="007260D6"/>
    <w:rsid w:val="00726C10"/>
    <w:rsid w:val="0072777E"/>
    <w:rsid w:val="0073208C"/>
    <w:rsid w:val="00732AB1"/>
    <w:rsid w:val="00732FC4"/>
    <w:rsid w:val="00733B6D"/>
    <w:rsid w:val="007346B6"/>
    <w:rsid w:val="0074110F"/>
    <w:rsid w:val="0074796F"/>
    <w:rsid w:val="00750DAE"/>
    <w:rsid w:val="00751796"/>
    <w:rsid w:val="007563E0"/>
    <w:rsid w:val="007670A3"/>
    <w:rsid w:val="007702B9"/>
    <w:rsid w:val="0077183B"/>
    <w:rsid w:val="007742F9"/>
    <w:rsid w:val="007744E8"/>
    <w:rsid w:val="0077620B"/>
    <w:rsid w:val="007762C8"/>
    <w:rsid w:val="00782165"/>
    <w:rsid w:val="00783150"/>
    <w:rsid w:val="00783F86"/>
    <w:rsid w:val="0078431F"/>
    <w:rsid w:val="00784378"/>
    <w:rsid w:val="00786C28"/>
    <w:rsid w:val="007902B8"/>
    <w:rsid w:val="00793E13"/>
    <w:rsid w:val="00793E51"/>
    <w:rsid w:val="0079664C"/>
    <w:rsid w:val="007971EA"/>
    <w:rsid w:val="00797D76"/>
    <w:rsid w:val="007A1901"/>
    <w:rsid w:val="007A276F"/>
    <w:rsid w:val="007A435A"/>
    <w:rsid w:val="007A515E"/>
    <w:rsid w:val="007A6166"/>
    <w:rsid w:val="007A763E"/>
    <w:rsid w:val="007A7A55"/>
    <w:rsid w:val="007B12D1"/>
    <w:rsid w:val="007B173F"/>
    <w:rsid w:val="007B3C3D"/>
    <w:rsid w:val="007C02D5"/>
    <w:rsid w:val="007C0E96"/>
    <w:rsid w:val="007C2669"/>
    <w:rsid w:val="007C7EF3"/>
    <w:rsid w:val="007D050A"/>
    <w:rsid w:val="007D32D4"/>
    <w:rsid w:val="007D3F56"/>
    <w:rsid w:val="007E1A1F"/>
    <w:rsid w:val="007E311F"/>
    <w:rsid w:val="007E46F5"/>
    <w:rsid w:val="007E7A5B"/>
    <w:rsid w:val="007F26D5"/>
    <w:rsid w:val="007F2F76"/>
    <w:rsid w:val="007F3090"/>
    <w:rsid w:val="007F3822"/>
    <w:rsid w:val="007F79B7"/>
    <w:rsid w:val="00800C28"/>
    <w:rsid w:val="008026D8"/>
    <w:rsid w:val="00803216"/>
    <w:rsid w:val="00806E31"/>
    <w:rsid w:val="008115CB"/>
    <w:rsid w:val="00812075"/>
    <w:rsid w:val="008129CE"/>
    <w:rsid w:val="00813D5B"/>
    <w:rsid w:val="00814098"/>
    <w:rsid w:val="00817826"/>
    <w:rsid w:val="00820EDC"/>
    <w:rsid w:val="00821A5E"/>
    <w:rsid w:val="00827870"/>
    <w:rsid w:val="008302A1"/>
    <w:rsid w:val="00836C0C"/>
    <w:rsid w:val="00837C15"/>
    <w:rsid w:val="00845F1F"/>
    <w:rsid w:val="00846FE2"/>
    <w:rsid w:val="008573A5"/>
    <w:rsid w:val="0086305D"/>
    <w:rsid w:val="0086351A"/>
    <w:rsid w:val="008637F7"/>
    <w:rsid w:val="0086624A"/>
    <w:rsid w:val="00871D36"/>
    <w:rsid w:val="008723B5"/>
    <w:rsid w:val="00873E36"/>
    <w:rsid w:val="008770C6"/>
    <w:rsid w:val="00884029"/>
    <w:rsid w:val="00885C76"/>
    <w:rsid w:val="00887218"/>
    <w:rsid w:val="0089656C"/>
    <w:rsid w:val="008C1F89"/>
    <w:rsid w:val="008C2BDF"/>
    <w:rsid w:val="008C48C5"/>
    <w:rsid w:val="008D3083"/>
    <w:rsid w:val="008D7147"/>
    <w:rsid w:val="008D7D1F"/>
    <w:rsid w:val="008E123A"/>
    <w:rsid w:val="008E1C52"/>
    <w:rsid w:val="008E354A"/>
    <w:rsid w:val="008E52BC"/>
    <w:rsid w:val="008E77FB"/>
    <w:rsid w:val="008F00C5"/>
    <w:rsid w:val="008F0B2C"/>
    <w:rsid w:val="008F4903"/>
    <w:rsid w:val="008F4E2A"/>
    <w:rsid w:val="008F70FD"/>
    <w:rsid w:val="008F7D94"/>
    <w:rsid w:val="00902B16"/>
    <w:rsid w:val="00904B91"/>
    <w:rsid w:val="00905332"/>
    <w:rsid w:val="00906D4E"/>
    <w:rsid w:val="00912504"/>
    <w:rsid w:val="00913DE4"/>
    <w:rsid w:val="00914B2C"/>
    <w:rsid w:val="00936AF5"/>
    <w:rsid w:val="00937253"/>
    <w:rsid w:val="009412CB"/>
    <w:rsid w:val="00942B24"/>
    <w:rsid w:val="00944B27"/>
    <w:rsid w:val="00946E41"/>
    <w:rsid w:val="009479BE"/>
    <w:rsid w:val="00952E9F"/>
    <w:rsid w:val="00954875"/>
    <w:rsid w:val="0096162C"/>
    <w:rsid w:val="00961BEC"/>
    <w:rsid w:val="009622DB"/>
    <w:rsid w:val="0096674A"/>
    <w:rsid w:val="00970EBF"/>
    <w:rsid w:val="00972192"/>
    <w:rsid w:val="00972CC2"/>
    <w:rsid w:val="00981DC5"/>
    <w:rsid w:val="00984207"/>
    <w:rsid w:val="009845A2"/>
    <w:rsid w:val="0099075C"/>
    <w:rsid w:val="009938A3"/>
    <w:rsid w:val="0099563F"/>
    <w:rsid w:val="009968C1"/>
    <w:rsid w:val="00996E8A"/>
    <w:rsid w:val="00997D59"/>
    <w:rsid w:val="009A0710"/>
    <w:rsid w:val="009A1C14"/>
    <w:rsid w:val="009A4A79"/>
    <w:rsid w:val="009A4E72"/>
    <w:rsid w:val="009A520E"/>
    <w:rsid w:val="009A5E19"/>
    <w:rsid w:val="009B1E55"/>
    <w:rsid w:val="009B42C2"/>
    <w:rsid w:val="009B611A"/>
    <w:rsid w:val="009B6ED7"/>
    <w:rsid w:val="009B746C"/>
    <w:rsid w:val="009C2A43"/>
    <w:rsid w:val="009C6B3F"/>
    <w:rsid w:val="009D272E"/>
    <w:rsid w:val="009D3262"/>
    <w:rsid w:val="009D3926"/>
    <w:rsid w:val="009E3763"/>
    <w:rsid w:val="009F73DB"/>
    <w:rsid w:val="00A00F7F"/>
    <w:rsid w:val="00A015DF"/>
    <w:rsid w:val="00A03B20"/>
    <w:rsid w:val="00A100DD"/>
    <w:rsid w:val="00A11AA4"/>
    <w:rsid w:val="00A145FD"/>
    <w:rsid w:val="00A1465B"/>
    <w:rsid w:val="00A14A27"/>
    <w:rsid w:val="00A14F2E"/>
    <w:rsid w:val="00A1505A"/>
    <w:rsid w:val="00A16F8C"/>
    <w:rsid w:val="00A21246"/>
    <w:rsid w:val="00A2488E"/>
    <w:rsid w:val="00A30C03"/>
    <w:rsid w:val="00A30E12"/>
    <w:rsid w:val="00A3190C"/>
    <w:rsid w:val="00A31F20"/>
    <w:rsid w:val="00A37B55"/>
    <w:rsid w:val="00A4572D"/>
    <w:rsid w:val="00A51CC2"/>
    <w:rsid w:val="00A53F4C"/>
    <w:rsid w:val="00A56EEA"/>
    <w:rsid w:val="00A57ED7"/>
    <w:rsid w:val="00A605FC"/>
    <w:rsid w:val="00A60BE5"/>
    <w:rsid w:val="00A63426"/>
    <w:rsid w:val="00A67324"/>
    <w:rsid w:val="00A70557"/>
    <w:rsid w:val="00A73541"/>
    <w:rsid w:val="00A73658"/>
    <w:rsid w:val="00A7625E"/>
    <w:rsid w:val="00A772CD"/>
    <w:rsid w:val="00A8026F"/>
    <w:rsid w:val="00A81AB5"/>
    <w:rsid w:val="00A82C44"/>
    <w:rsid w:val="00A90BB5"/>
    <w:rsid w:val="00A9483F"/>
    <w:rsid w:val="00A97A6E"/>
    <w:rsid w:val="00AA4C8F"/>
    <w:rsid w:val="00AA68EB"/>
    <w:rsid w:val="00AA6FF1"/>
    <w:rsid w:val="00AA729E"/>
    <w:rsid w:val="00AB0B4A"/>
    <w:rsid w:val="00AB56C4"/>
    <w:rsid w:val="00AB7220"/>
    <w:rsid w:val="00AC0BF6"/>
    <w:rsid w:val="00AC185E"/>
    <w:rsid w:val="00AC4DD1"/>
    <w:rsid w:val="00AC57E3"/>
    <w:rsid w:val="00AD26D8"/>
    <w:rsid w:val="00AE1F3F"/>
    <w:rsid w:val="00AE25D0"/>
    <w:rsid w:val="00AE4D01"/>
    <w:rsid w:val="00AE757F"/>
    <w:rsid w:val="00AF3DDF"/>
    <w:rsid w:val="00AF5288"/>
    <w:rsid w:val="00B05109"/>
    <w:rsid w:val="00B07166"/>
    <w:rsid w:val="00B07BB6"/>
    <w:rsid w:val="00B1328A"/>
    <w:rsid w:val="00B14030"/>
    <w:rsid w:val="00B15383"/>
    <w:rsid w:val="00B2300D"/>
    <w:rsid w:val="00B31C11"/>
    <w:rsid w:val="00B32861"/>
    <w:rsid w:val="00B42523"/>
    <w:rsid w:val="00B435CC"/>
    <w:rsid w:val="00B44922"/>
    <w:rsid w:val="00B47234"/>
    <w:rsid w:val="00B4770A"/>
    <w:rsid w:val="00B543CC"/>
    <w:rsid w:val="00B55265"/>
    <w:rsid w:val="00B57D83"/>
    <w:rsid w:val="00B61AA2"/>
    <w:rsid w:val="00B61F2A"/>
    <w:rsid w:val="00B62D0E"/>
    <w:rsid w:val="00B665AC"/>
    <w:rsid w:val="00B6675E"/>
    <w:rsid w:val="00B673DB"/>
    <w:rsid w:val="00B712EE"/>
    <w:rsid w:val="00B72D9B"/>
    <w:rsid w:val="00B80391"/>
    <w:rsid w:val="00B80F3B"/>
    <w:rsid w:val="00B81DCF"/>
    <w:rsid w:val="00B8423E"/>
    <w:rsid w:val="00B91290"/>
    <w:rsid w:val="00B925D4"/>
    <w:rsid w:val="00B92DC7"/>
    <w:rsid w:val="00B9682E"/>
    <w:rsid w:val="00B97601"/>
    <w:rsid w:val="00B97C97"/>
    <w:rsid w:val="00BA5A0E"/>
    <w:rsid w:val="00BA7CB6"/>
    <w:rsid w:val="00BB0075"/>
    <w:rsid w:val="00BB5399"/>
    <w:rsid w:val="00BC0A5F"/>
    <w:rsid w:val="00BC35B4"/>
    <w:rsid w:val="00BC5C48"/>
    <w:rsid w:val="00BC6530"/>
    <w:rsid w:val="00BC77A5"/>
    <w:rsid w:val="00BC7D29"/>
    <w:rsid w:val="00BD0781"/>
    <w:rsid w:val="00BD47FE"/>
    <w:rsid w:val="00BD53DF"/>
    <w:rsid w:val="00BE17C0"/>
    <w:rsid w:val="00BE5D46"/>
    <w:rsid w:val="00BE6286"/>
    <w:rsid w:val="00BF3FFC"/>
    <w:rsid w:val="00BF4761"/>
    <w:rsid w:val="00C075CE"/>
    <w:rsid w:val="00C11654"/>
    <w:rsid w:val="00C124DF"/>
    <w:rsid w:val="00C13B5C"/>
    <w:rsid w:val="00C30894"/>
    <w:rsid w:val="00C314B9"/>
    <w:rsid w:val="00C34128"/>
    <w:rsid w:val="00C42DD2"/>
    <w:rsid w:val="00C46314"/>
    <w:rsid w:val="00C46B87"/>
    <w:rsid w:val="00C514C6"/>
    <w:rsid w:val="00C520FE"/>
    <w:rsid w:val="00C56FDB"/>
    <w:rsid w:val="00C62408"/>
    <w:rsid w:val="00C62803"/>
    <w:rsid w:val="00C64198"/>
    <w:rsid w:val="00C64B66"/>
    <w:rsid w:val="00C67FD1"/>
    <w:rsid w:val="00C70029"/>
    <w:rsid w:val="00C71152"/>
    <w:rsid w:val="00C74E2A"/>
    <w:rsid w:val="00C752E1"/>
    <w:rsid w:val="00C75E24"/>
    <w:rsid w:val="00C82922"/>
    <w:rsid w:val="00C85BCD"/>
    <w:rsid w:val="00C901EA"/>
    <w:rsid w:val="00C94099"/>
    <w:rsid w:val="00C95071"/>
    <w:rsid w:val="00C97A56"/>
    <w:rsid w:val="00CA479F"/>
    <w:rsid w:val="00CA4F28"/>
    <w:rsid w:val="00CA6A27"/>
    <w:rsid w:val="00CB0A2F"/>
    <w:rsid w:val="00CB6C62"/>
    <w:rsid w:val="00CC1617"/>
    <w:rsid w:val="00CC2E7A"/>
    <w:rsid w:val="00CC55B9"/>
    <w:rsid w:val="00CC6945"/>
    <w:rsid w:val="00CC7F1A"/>
    <w:rsid w:val="00CD168E"/>
    <w:rsid w:val="00CE2312"/>
    <w:rsid w:val="00CE2D27"/>
    <w:rsid w:val="00CE3090"/>
    <w:rsid w:val="00CE5489"/>
    <w:rsid w:val="00CE5B1C"/>
    <w:rsid w:val="00CF0A90"/>
    <w:rsid w:val="00CF6726"/>
    <w:rsid w:val="00D0491D"/>
    <w:rsid w:val="00D07C08"/>
    <w:rsid w:val="00D13158"/>
    <w:rsid w:val="00D1638E"/>
    <w:rsid w:val="00D20AE0"/>
    <w:rsid w:val="00D219E5"/>
    <w:rsid w:val="00D26842"/>
    <w:rsid w:val="00D32F91"/>
    <w:rsid w:val="00D33E68"/>
    <w:rsid w:val="00D36B37"/>
    <w:rsid w:val="00D37520"/>
    <w:rsid w:val="00D4097A"/>
    <w:rsid w:val="00D4154B"/>
    <w:rsid w:val="00D422F3"/>
    <w:rsid w:val="00D45344"/>
    <w:rsid w:val="00D46D87"/>
    <w:rsid w:val="00D502E7"/>
    <w:rsid w:val="00D52E3F"/>
    <w:rsid w:val="00D542C2"/>
    <w:rsid w:val="00D55F09"/>
    <w:rsid w:val="00D725F5"/>
    <w:rsid w:val="00D7288F"/>
    <w:rsid w:val="00D740F6"/>
    <w:rsid w:val="00D74894"/>
    <w:rsid w:val="00D77540"/>
    <w:rsid w:val="00D776C9"/>
    <w:rsid w:val="00D802DA"/>
    <w:rsid w:val="00D81E32"/>
    <w:rsid w:val="00D830D9"/>
    <w:rsid w:val="00D846ED"/>
    <w:rsid w:val="00D85D8D"/>
    <w:rsid w:val="00D94C14"/>
    <w:rsid w:val="00DA23C3"/>
    <w:rsid w:val="00DA24BD"/>
    <w:rsid w:val="00DB0A6C"/>
    <w:rsid w:val="00DB0DA9"/>
    <w:rsid w:val="00DB1331"/>
    <w:rsid w:val="00DB2F3C"/>
    <w:rsid w:val="00DC3AA9"/>
    <w:rsid w:val="00DC5EF8"/>
    <w:rsid w:val="00DD637F"/>
    <w:rsid w:val="00DE2643"/>
    <w:rsid w:val="00DE3239"/>
    <w:rsid w:val="00DE711A"/>
    <w:rsid w:val="00DE7CDF"/>
    <w:rsid w:val="00DF51B6"/>
    <w:rsid w:val="00DF59C4"/>
    <w:rsid w:val="00E01632"/>
    <w:rsid w:val="00E02003"/>
    <w:rsid w:val="00E11461"/>
    <w:rsid w:val="00E12254"/>
    <w:rsid w:val="00E14129"/>
    <w:rsid w:val="00E14260"/>
    <w:rsid w:val="00E16B96"/>
    <w:rsid w:val="00E2524F"/>
    <w:rsid w:val="00E25BF1"/>
    <w:rsid w:val="00E262A0"/>
    <w:rsid w:val="00E32019"/>
    <w:rsid w:val="00E3454D"/>
    <w:rsid w:val="00E3457E"/>
    <w:rsid w:val="00E34C1D"/>
    <w:rsid w:val="00E40AA8"/>
    <w:rsid w:val="00E45377"/>
    <w:rsid w:val="00E50A3C"/>
    <w:rsid w:val="00E51183"/>
    <w:rsid w:val="00E51750"/>
    <w:rsid w:val="00E52A26"/>
    <w:rsid w:val="00E52DC0"/>
    <w:rsid w:val="00E53A17"/>
    <w:rsid w:val="00E60E23"/>
    <w:rsid w:val="00E617E5"/>
    <w:rsid w:val="00E659A6"/>
    <w:rsid w:val="00E669C3"/>
    <w:rsid w:val="00E77A7B"/>
    <w:rsid w:val="00E81F11"/>
    <w:rsid w:val="00E85BE9"/>
    <w:rsid w:val="00E87D50"/>
    <w:rsid w:val="00E9110B"/>
    <w:rsid w:val="00E92583"/>
    <w:rsid w:val="00E95257"/>
    <w:rsid w:val="00E97013"/>
    <w:rsid w:val="00E97217"/>
    <w:rsid w:val="00EA519B"/>
    <w:rsid w:val="00EB588D"/>
    <w:rsid w:val="00EC10B9"/>
    <w:rsid w:val="00EC1EAC"/>
    <w:rsid w:val="00EC44B4"/>
    <w:rsid w:val="00EC76C9"/>
    <w:rsid w:val="00ED18C3"/>
    <w:rsid w:val="00ED317E"/>
    <w:rsid w:val="00ED51EC"/>
    <w:rsid w:val="00ED6701"/>
    <w:rsid w:val="00ED6F9A"/>
    <w:rsid w:val="00ED7806"/>
    <w:rsid w:val="00EE0DCB"/>
    <w:rsid w:val="00EE1E65"/>
    <w:rsid w:val="00EE2EF2"/>
    <w:rsid w:val="00EE3130"/>
    <w:rsid w:val="00EE32B5"/>
    <w:rsid w:val="00EE4176"/>
    <w:rsid w:val="00EF2157"/>
    <w:rsid w:val="00EF3826"/>
    <w:rsid w:val="00EF738B"/>
    <w:rsid w:val="00EF7B76"/>
    <w:rsid w:val="00F06FF0"/>
    <w:rsid w:val="00F1327B"/>
    <w:rsid w:val="00F1487D"/>
    <w:rsid w:val="00F14B29"/>
    <w:rsid w:val="00F15EC5"/>
    <w:rsid w:val="00F15FB4"/>
    <w:rsid w:val="00F23E4C"/>
    <w:rsid w:val="00F24284"/>
    <w:rsid w:val="00F27D26"/>
    <w:rsid w:val="00F30813"/>
    <w:rsid w:val="00F35134"/>
    <w:rsid w:val="00F43810"/>
    <w:rsid w:val="00F47378"/>
    <w:rsid w:val="00F52F2A"/>
    <w:rsid w:val="00F57CA6"/>
    <w:rsid w:val="00F60C44"/>
    <w:rsid w:val="00F619BD"/>
    <w:rsid w:val="00F6307B"/>
    <w:rsid w:val="00F645F3"/>
    <w:rsid w:val="00F76C0E"/>
    <w:rsid w:val="00F772C1"/>
    <w:rsid w:val="00F82D64"/>
    <w:rsid w:val="00F84ADF"/>
    <w:rsid w:val="00F86187"/>
    <w:rsid w:val="00F86E1B"/>
    <w:rsid w:val="00F93AF9"/>
    <w:rsid w:val="00F957DC"/>
    <w:rsid w:val="00F975A2"/>
    <w:rsid w:val="00FA0E11"/>
    <w:rsid w:val="00FA2666"/>
    <w:rsid w:val="00FA2DDC"/>
    <w:rsid w:val="00FA3132"/>
    <w:rsid w:val="00FA45F5"/>
    <w:rsid w:val="00FA59DC"/>
    <w:rsid w:val="00FC339F"/>
    <w:rsid w:val="00FC4FA7"/>
    <w:rsid w:val="00FD0E71"/>
    <w:rsid w:val="00FD36ED"/>
    <w:rsid w:val="00FD562B"/>
    <w:rsid w:val="00FD7EF2"/>
    <w:rsid w:val="00FE4CBA"/>
    <w:rsid w:val="00FF6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E8044"/>
  <w15:docId w15:val="{3E4ECA18-5587-4450-9389-3CD1FCD4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1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6198"/>
    <w:pPr>
      <w:ind w:left="720"/>
      <w:contextualSpacing/>
    </w:pPr>
  </w:style>
  <w:style w:type="character" w:styleId="CommentReference">
    <w:name w:val="annotation reference"/>
    <w:basedOn w:val="DefaultParagraphFont"/>
    <w:uiPriority w:val="99"/>
    <w:semiHidden/>
    <w:unhideWhenUsed/>
    <w:rsid w:val="00BC0A5F"/>
    <w:rPr>
      <w:sz w:val="16"/>
      <w:szCs w:val="16"/>
    </w:rPr>
  </w:style>
  <w:style w:type="paragraph" w:styleId="CommentText">
    <w:name w:val="annotation text"/>
    <w:basedOn w:val="Normal"/>
    <w:link w:val="CommentTextChar"/>
    <w:uiPriority w:val="99"/>
    <w:unhideWhenUsed/>
    <w:rsid w:val="00BC0A5F"/>
    <w:pPr>
      <w:spacing w:line="240" w:lineRule="auto"/>
    </w:pPr>
    <w:rPr>
      <w:sz w:val="20"/>
      <w:szCs w:val="20"/>
    </w:rPr>
  </w:style>
  <w:style w:type="character" w:customStyle="1" w:styleId="CommentTextChar">
    <w:name w:val="Comment Text Char"/>
    <w:basedOn w:val="DefaultParagraphFont"/>
    <w:link w:val="CommentText"/>
    <w:uiPriority w:val="99"/>
    <w:rsid w:val="00BC0A5F"/>
    <w:rPr>
      <w:sz w:val="20"/>
      <w:szCs w:val="20"/>
    </w:rPr>
  </w:style>
  <w:style w:type="paragraph" w:styleId="CommentSubject">
    <w:name w:val="annotation subject"/>
    <w:basedOn w:val="CommentText"/>
    <w:next w:val="CommentText"/>
    <w:link w:val="CommentSubjectChar"/>
    <w:uiPriority w:val="99"/>
    <w:semiHidden/>
    <w:unhideWhenUsed/>
    <w:rsid w:val="00BC0A5F"/>
    <w:rPr>
      <w:b/>
      <w:bCs/>
    </w:rPr>
  </w:style>
  <w:style w:type="character" w:customStyle="1" w:styleId="CommentSubjectChar">
    <w:name w:val="Comment Subject Char"/>
    <w:basedOn w:val="CommentTextChar"/>
    <w:link w:val="CommentSubject"/>
    <w:uiPriority w:val="99"/>
    <w:semiHidden/>
    <w:rsid w:val="00BC0A5F"/>
    <w:rPr>
      <w:b/>
      <w:bCs/>
      <w:sz w:val="20"/>
      <w:szCs w:val="20"/>
    </w:rPr>
  </w:style>
  <w:style w:type="paragraph" w:styleId="BalloonText">
    <w:name w:val="Balloon Text"/>
    <w:basedOn w:val="Normal"/>
    <w:link w:val="BalloonTextChar"/>
    <w:uiPriority w:val="99"/>
    <w:semiHidden/>
    <w:unhideWhenUsed/>
    <w:rsid w:val="00BC0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A5F"/>
    <w:rPr>
      <w:rFonts w:ascii="Segoe UI" w:hAnsi="Segoe UI" w:cs="Segoe UI"/>
      <w:sz w:val="18"/>
      <w:szCs w:val="18"/>
    </w:rPr>
  </w:style>
  <w:style w:type="paragraph" w:styleId="FootnoteText">
    <w:name w:val="footnote text"/>
    <w:basedOn w:val="Normal"/>
    <w:link w:val="FootnoteTextChar"/>
    <w:uiPriority w:val="99"/>
    <w:semiHidden/>
    <w:unhideWhenUsed/>
    <w:rsid w:val="00BC0A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A5F"/>
    <w:rPr>
      <w:sz w:val="20"/>
      <w:szCs w:val="20"/>
    </w:rPr>
  </w:style>
  <w:style w:type="character" w:styleId="FootnoteReference">
    <w:name w:val="footnote reference"/>
    <w:basedOn w:val="DefaultParagraphFont"/>
    <w:uiPriority w:val="99"/>
    <w:semiHidden/>
    <w:unhideWhenUsed/>
    <w:rsid w:val="00BC0A5F"/>
    <w:rPr>
      <w:vertAlign w:val="superscript"/>
    </w:rPr>
  </w:style>
  <w:style w:type="paragraph" w:styleId="Revision">
    <w:name w:val="Revision"/>
    <w:hidden/>
    <w:uiPriority w:val="99"/>
    <w:semiHidden/>
    <w:rsid w:val="006F5603"/>
    <w:pPr>
      <w:spacing w:after="0" w:line="240" w:lineRule="auto"/>
    </w:pPr>
  </w:style>
  <w:style w:type="paragraph" w:styleId="Header">
    <w:name w:val="header"/>
    <w:basedOn w:val="Normal"/>
    <w:link w:val="HeaderChar"/>
    <w:uiPriority w:val="99"/>
    <w:unhideWhenUsed/>
    <w:rsid w:val="003E7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0D"/>
  </w:style>
  <w:style w:type="paragraph" w:styleId="Footer">
    <w:name w:val="footer"/>
    <w:basedOn w:val="Normal"/>
    <w:link w:val="FooterChar"/>
    <w:uiPriority w:val="99"/>
    <w:unhideWhenUsed/>
    <w:rsid w:val="003E7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0D"/>
  </w:style>
  <w:style w:type="table" w:styleId="PlainTable1">
    <w:name w:val="Plain Table 1"/>
    <w:basedOn w:val="TableNormal"/>
    <w:uiPriority w:val="99"/>
    <w:rsid w:val="002C44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ef-number">
    <w:name w:val="def-number"/>
    <w:basedOn w:val="DefaultParagraphFont"/>
    <w:rsid w:val="002E4A80"/>
  </w:style>
  <w:style w:type="character" w:customStyle="1" w:styleId="oneclick-link">
    <w:name w:val="oneclick-link"/>
    <w:basedOn w:val="DefaultParagraphFont"/>
    <w:rsid w:val="002E4A80"/>
  </w:style>
  <w:style w:type="table" w:styleId="TableGrid">
    <w:name w:val="Table Grid"/>
    <w:basedOn w:val="TableNormal"/>
    <w:uiPriority w:val="39"/>
    <w:rsid w:val="00F8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7301">
      <w:bodyDiv w:val="1"/>
      <w:marLeft w:val="0"/>
      <w:marRight w:val="0"/>
      <w:marTop w:val="0"/>
      <w:marBottom w:val="0"/>
      <w:divBdr>
        <w:top w:val="none" w:sz="0" w:space="0" w:color="auto"/>
        <w:left w:val="none" w:sz="0" w:space="0" w:color="auto"/>
        <w:bottom w:val="none" w:sz="0" w:space="0" w:color="auto"/>
        <w:right w:val="none" w:sz="0" w:space="0" w:color="auto"/>
      </w:divBdr>
    </w:div>
    <w:div w:id="394666148">
      <w:bodyDiv w:val="1"/>
      <w:marLeft w:val="0"/>
      <w:marRight w:val="0"/>
      <w:marTop w:val="0"/>
      <w:marBottom w:val="0"/>
      <w:divBdr>
        <w:top w:val="none" w:sz="0" w:space="0" w:color="auto"/>
        <w:left w:val="none" w:sz="0" w:space="0" w:color="auto"/>
        <w:bottom w:val="none" w:sz="0" w:space="0" w:color="auto"/>
        <w:right w:val="none" w:sz="0" w:space="0" w:color="auto"/>
      </w:divBdr>
    </w:div>
    <w:div w:id="511341426">
      <w:bodyDiv w:val="1"/>
      <w:marLeft w:val="0"/>
      <w:marRight w:val="0"/>
      <w:marTop w:val="0"/>
      <w:marBottom w:val="0"/>
      <w:divBdr>
        <w:top w:val="none" w:sz="0" w:space="0" w:color="auto"/>
        <w:left w:val="none" w:sz="0" w:space="0" w:color="auto"/>
        <w:bottom w:val="none" w:sz="0" w:space="0" w:color="auto"/>
        <w:right w:val="none" w:sz="0" w:space="0" w:color="auto"/>
      </w:divBdr>
      <w:divsChild>
        <w:div w:id="2056929766">
          <w:marLeft w:val="0"/>
          <w:marRight w:val="0"/>
          <w:marTop w:val="0"/>
          <w:marBottom w:val="0"/>
          <w:divBdr>
            <w:top w:val="none" w:sz="0" w:space="0" w:color="auto"/>
            <w:left w:val="none" w:sz="0" w:space="0" w:color="auto"/>
            <w:bottom w:val="none" w:sz="0" w:space="0" w:color="auto"/>
            <w:right w:val="none" w:sz="0" w:space="0" w:color="auto"/>
          </w:divBdr>
          <w:divsChild>
            <w:div w:id="1941251985">
              <w:marLeft w:val="0"/>
              <w:marRight w:val="0"/>
              <w:marTop w:val="0"/>
              <w:marBottom w:val="0"/>
              <w:divBdr>
                <w:top w:val="none" w:sz="0" w:space="0" w:color="auto"/>
                <w:left w:val="none" w:sz="0" w:space="0" w:color="auto"/>
                <w:bottom w:val="none" w:sz="0" w:space="0" w:color="auto"/>
                <w:right w:val="none" w:sz="0" w:space="0" w:color="auto"/>
              </w:divBdr>
              <w:divsChild>
                <w:div w:id="1656060709">
                  <w:marLeft w:val="0"/>
                  <w:marRight w:val="0"/>
                  <w:marTop w:val="0"/>
                  <w:marBottom w:val="0"/>
                  <w:divBdr>
                    <w:top w:val="none" w:sz="0" w:space="0" w:color="auto"/>
                    <w:left w:val="none" w:sz="0" w:space="0" w:color="auto"/>
                    <w:bottom w:val="none" w:sz="0" w:space="0" w:color="auto"/>
                    <w:right w:val="none" w:sz="0" w:space="0" w:color="auto"/>
                  </w:divBdr>
                  <w:divsChild>
                    <w:div w:id="856046996">
                      <w:marLeft w:val="0"/>
                      <w:marRight w:val="0"/>
                      <w:marTop w:val="0"/>
                      <w:marBottom w:val="0"/>
                      <w:divBdr>
                        <w:top w:val="none" w:sz="0" w:space="0" w:color="auto"/>
                        <w:left w:val="none" w:sz="0" w:space="0" w:color="auto"/>
                        <w:bottom w:val="none" w:sz="0" w:space="0" w:color="auto"/>
                        <w:right w:val="none" w:sz="0" w:space="0" w:color="auto"/>
                      </w:divBdr>
                      <w:divsChild>
                        <w:div w:id="2010521170">
                          <w:marLeft w:val="0"/>
                          <w:marRight w:val="0"/>
                          <w:marTop w:val="0"/>
                          <w:marBottom w:val="0"/>
                          <w:divBdr>
                            <w:top w:val="none" w:sz="0" w:space="0" w:color="auto"/>
                            <w:left w:val="none" w:sz="0" w:space="0" w:color="auto"/>
                            <w:bottom w:val="none" w:sz="0" w:space="0" w:color="auto"/>
                            <w:right w:val="none" w:sz="0" w:space="0" w:color="auto"/>
                          </w:divBdr>
                          <w:divsChild>
                            <w:div w:id="1097406726">
                              <w:marLeft w:val="0"/>
                              <w:marRight w:val="0"/>
                              <w:marTop w:val="0"/>
                              <w:marBottom w:val="0"/>
                              <w:divBdr>
                                <w:top w:val="none" w:sz="0" w:space="0" w:color="auto"/>
                                <w:left w:val="none" w:sz="0" w:space="0" w:color="auto"/>
                                <w:bottom w:val="none" w:sz="0" w:space="0" w:color="auto"/>
                                <w:right w:val="none" w:sz="0" w:space="0" w:color="auto"/>
                              </w:divBdr>
                              <w:divsChild>
                                <w:div w:id="262227020">
                                  <w:marLeft w:val="0"/>
                                  <w:marRight w:val="0"/>
                                  <w:marTop w:val="0"/>
                                  <w:marBottom w:val="0"/>
                                  <w:divBdr>
                                    <w:top w:val="none" w:sz="0" w:space="0" w:color="auto"/>
                                    <w:left w:val="none" w:sz="0" w:space="0" w:color="auto"/>
                                    <w:bottom w:val="none" w:sz="0" w:space="0" w:color="auto"/>
                                    <w:right w:val="none" w:sz="0" w:space="0" w:color="auto"/>
                                  </w:divBdr>
                                  <w:divsChild>
                                    <w:div w:id="1347248826">
                                      <w:marLeft w:val="0"/>
                                      <w:marRight w:val="0"/>
                                      <w:marTop w:val="0"/>
                                      <w:marBottom w:val="0"/>
                                      <w:divBdr>
                                        <w:top w:val="none" w:sz="0" w:space="0" w:color="auto"/>
                                        <w:left w:val="none" w:sz="0" w:space="0" w:color="auto"/>
                                        <w:bottom w:val="none" w:sz="0" w:space="0" w:color="auto"/>
                                        <w:right w:val="none" w:sz="0" w:space="0" w:color="auto"/>
                                      </w:divBdr>
                                    </w:div>
                                  </w:divsChild>
                                </w:div>
                                <w:div w:id="301735438">
                                  <w:marLeft w:val="0"/>
                                  <w:marRight w:val="0"/>
                                  <w:marTop w:val="0"/>
                                  <w:marBottom w:val="0"/>
                                  <w:divBdr>
                                    <w:top w:val="none" w:sz="0" w:space="0" w:color="auto"/>
                                    <w:left w:val="none" w:sz="0" w:space="0" w:color="auto"/>
                                    <w:bottom w:val="none" w:sz="0" w:space="0" w:color="auto"/>
                                    <w:right w:val="none" w:sz="0" w:space="0" w:color="auto"/>
                                  </w:divBdr>
                                  <w:divsChild>
                                    <w:div w:id="711346081">
                                      <w:marLeft w:val="0"/>
                                      <w:marRight w:val="0"/>
                                      <w:marTop w:val="0"/>
                                      <w:marBottom w:val="0"/>
                                      <w:divBdr>
                                        <w:top w:val="none" w:sz="0" w:space="0" w:color="auto"/>
                                        <w:left w:val="none" w:sz="0" w:space="0" w:color="auto"/>
                                        <w:bottom w:val="none" w:sz="0" w:space="0" w:color="auto"/>
                                        <w:right w:val="none" w:sz="0" w:space="0" w:color="auto"/>
                                      </w:divBdr>
                                    </w:div>
                                  </w:divsChild>
                                </w:div>
                                <w:div w:id="470830611">
                                  <w:marLeft w:val="0"/>
                                  <w:marRight w:val="0"/>
                                  <w:marTop w:val="0"/>
                                  <w:marBottom w:val="0"/>
                                  <w:divBdr>
                                    <w:top w:val="none" w:sz="0" w:space="0" w:color="auto"/>
                                    <w:left w:val="none" w:sz="0" w:space="0" w:color="auto"/>
                                    <w:bottom w:val="none" w:sz="0" w:space="0" w:color="auto"/>
                                    <w:right w:val="none" w:sz="0" w:space="0" w:color="auto"/>
                                  </w:divBdr>
                                  <w:divsChild>
                                    <w:div w:id="1051613878">
                                      <w:marLeft w:val="0"/>
                                      <w:marRight w:val="0"/>
                                      <w:marTop w:val="0"/>
                                      <w:marBottom w:val="0"/>
                                      <w:divBdr>
                                        <w:top w:val="none" w:sz="0" w:space="0" w:color="auto"/>
                                        <w:left w:val="none" w:sz="0" w:space="0" w:color="auto"/>
                                        <w:bottom w:val="none" w:sz="0" w:space="0" w:color="auto"/>
                                        <w:right w:val="none" w:sz="0" w:space="0" w:color="auto"/>
                                      </w:divBdr>
                                    </w:div>
                                  </w:divsChild>
                                </w:div>
                                <w:div w:id="1604410386">
                                  <w:marLeft w:val="0"/>
                                  <w:marRight w:val="0"/>
                                  <w:marTop w:val="0"/>
                                  <w:marBottom w:val="0"/>
                                  <w:divBdr>
                                    <w:top w:val="none" w:sz="0" w:space="0" w:color="auto"/>
                                    <w:left w:val="none" w:sz="0" w:space="0" w:color="auto"/>
                                    <w:bottom w:val="none" w:sz="0" w:space="0" w:color="auto"/>
                                    <w:right w:val="none" w:sz="0" w:space="0" w:color="auto"/>
                                  </w:divBdr>
                                  <w:divsChild>
                                    <w:div w:id="191500932">
                                      <w:marLeft w:val="0"/>
                                      <w:marRight w:val="0"/>
                                      <w:marTop w:val="0"/>
                                      <w:marBottom w:val="0"/>
                                      <w:divBdr>
                                        <w:top w:val="none" w:sz="0" w:space="0" w:color="auto"/>
                                        <w:left w:val="none" w:sz="0" w:space="0" w:color="auto"/>
                                        <w:bottom w:val="none" w:sz="0" w:space="0" w:color="auto"/>
                                        <w:right w:val="none" w:sz="0" w:space="0" w:color="auto"/>
                                      </w:divBdr>
                                    </w:div>
                                  </w:divsChild>
                                </w:div>
                                <w:div w:id="1893419982">
                                  <w:marLeft w:val="0"/>
                                  <w:marRight w:val="0"/>
                                  <w:marTop w:val="0"/>
                                  <w:marBottom w:val="0"/>
                                  <w:divBdr>
                                    <w:top w:val="none" w:sz="0" w:space="0" w:color="auto"/>
                                    <w:left w:val="none" w:sz="0" w:space="0" w:color="auto"/>
                                    <w:bottom w:val="none" w:sz="0" w:space="0" w:color="auto"/>
                                    <w:right w:val="none" w:sz="0" w:space="0" w:color="auto"/>
                                  </w:divBdr>
                                  <w:divsChild>
                                    <w:div w:id="11433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550395">
      <w:bodyDiv w:val="1"/>
      <w:marLeft w:val="0"/>
      <w:marRight w:val="0"/>
      <w:marTop w:val="0"/>
      <w:marBottom w:val="0"/>
      <w:divBdr>
        <w:top w:val="none" w:sz="0" w:space="0" w:color="auto"/>
        <w:left w:val="none" w:sz="0" w:space="0" w:color="auto"/>
        <w:bottom w:val="none" w:sz="0" w:space="0" w:color="auto"/>
        <w:right w:val="none" w:sz="0" w:space="0" w:color="auto"/>
      </w:divBdr>
    </w:div>
    <w:div w:id="770513210">
      <w:bodyDiv w:val="1"/>
      <w:marLeft w:val="0"/>
      <w:marRight w:val="0"/>
      <w:marTop w:val="0"/>
      <w:marBottom w:val="0"/>
      <w:divBdr>
        <w:top w:val="none" w:sz="0" w:space="0" w:color="auto"/>
        <w:left w:val="none" w:sz="0" w:space="0" w:color="auto"/>
        <w:bottom w:val="none" w:sz="0" w:space="0" w:color="auto"/>
        <w:right w:val="none" w:sz="0" w:space="0" w:color="auto"/>
      </w:divBdr>
    </w:div>
    <w:div w:id="1122194273">
      <w:bodyDiv w:val="1"/>
      <w:marLeft w:val="0"/>
      <w:marRight w:val="0"/>
      <w:marTop w:val="0"/>
      <w:marBottom w:val="0"/>
      <w:divBdr>
        <w:top w:val="none" w:sz="0" w:space="0" w:color="auto"/>
        <w:left w:val="none" w:sz="0" w:space="0" w:color="auto"/>
        <w:bottom w:val="none" w:sz="0" w:space="0" w:color="auto"/>
        <w:right w:val="none" w:sz="0" w:space="0" w:color="auto"/>
      </w:divBdr>
    </w:div>
    <w:div w:id="1159885178">
      <w:bodyDiv w:val="1"/>
      <w:marLeft w:val="0"/>
      <w:marRight w:val="0"/>
      <w:marTop w:val="0"/>
      <w:marBottom w:val="0"/>
      <w:divBdr>
        <w:top w:val="none" w:sz="0" w:space="0" w:color="auto"/>
        <w:left w:val="none" w:sz="0" w:space="0" w:color="auto"/>
        <w:bottom w:val="none" w:sz="0" w:space="0" w:color="auto"/>
        <w:right w:val="none" w:sz="0" w:space="0" w:color="auto"/>
      </w:divBdr>
    </w:div>
    <w:div w:id="1283535017">
      <w:bodyDiv w:val="1"/>
      <w:marLeft w:val="0"/>
      <w:marRight w:val="0"/>
      <w:marTop w:val="0"/>
      <w:marBottom w:val="0"/>
      <w:divBdr>
        <w:top w:val="none" w:sz="0" w:space="0" w:color="auto"/>
        <w:left w:val="none" w:sz="0" w:space="0" w:color="auto"/>
        <w:bottom w:val="none" w:sz="0" w:space="0" w:color="auto"/>
        <w:right w:val="none" w:sz="0" w:space="0" w:color="auto"/>
      </w:divBdr>
    </w:div>
    <w:div w:id="1606183061">
      <w:bodyDiv w:val="1"/>
      <w:marLeft w:val="0"/>
      <w:marRight w:val="0"/>
      <w:marTop w:val="0"/>
      <w:marBottom w:val="0"/>
      <w:divBdr>
        <w:top w:val="none" w:sz="0" w:space="0" w:color="auto"/>
        <w:left w:val="none" w:sz="0" w:space="0" w:color="auto"/>
        <w:bottom w:val="none" w:sz="0" w:space="0" w:color="auto"/>
        <w:right w:val="none" w:sz="0" w:space="0" w:color="auto"/>
      </w:divBdr>
    </w:div>
    <w:div w:id="2017417150">
      <w:bodyDiv w:val="1"/>
      <w:marLeft w:val="0"/>
      <w:marRight w:val="0"/>
      <w:marTop w:val="0"/>
      <w:marBottom w:val="0"/>
      <w:divBdr>
        <w:top w:val="none" w:sz="0" w:space="0" w:color="auto"/>
        <w:left w:val="none" w:sz="0" w:space="0" w:color="auto"/>
        <w:bottom w:val="none" w:sz="0" w:space="0" w:color="auto"/>
        <w:right w:val="none" w:sz="0" w:space="0" w:color="auto"/>
      </w:divBdr>
    </w:div>
    <w:div w:id="2049450288">
      <w:bodyDiv w:val="1"/>
      <w:marLeft w:val="0"/>
      <w:marRight w:val="0"/>
      <w:marTop w:val="0"/>
      <w:marBottom w:val="0"/>
      <w:divBdr>
        <w:top w:val="none" w:sz="0" w:space="0" w:color="auto"/>
        <w:left w:val="none" w:sz="0" w:space="0" w:color="auto"/>
        <w:bottom w:val="none" w:sz="0" w:space="0" w:color="auto"/>
        <w:right w:val="none" w:sz="0" w:space="0" w:color="auto"/>
      </w:divBdr>
    </w:div>
    <w:div w:id="21294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E6C44-D0CC-442F-962E-2DE00815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Ilima Kane</dc:creator>
  <cp:keywords/>
  <dc:description/>
  <cp:lastModifiedBy>Sarah Lampe</cp:lastModifiedBy>
  <cp:revision>3</cp:revision>
  <dcterms:created xsi:type="dcterms:W3CDTF">2015-10-07T23:15:00Z</dcterms:created>
  <dcterms:modified xsi:type="dcterms:W3CDTF">2015-10-07T23:23:00Z</dcterms:modified>
</cp:coreProperties>
</file>