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AF" w:rsidRPr="00ED31CC" w:rsidRDefault="007F5CD6" w:rsidP="00ED31CC">
      <w:pPr>
        <w:jc w:val="center"/>
        <w:rPr>
          <w:rFonts w:ascii="Arial" w:hAnsi="Arial" w:cs="Arial"/>
          <w:i/>
          <w:sz w:val="28"/>
          <w:szCs w:val="28"/>
        </w:rPr>
      </w:pPr>
      <w:r w:rsidRPr="008E4BAF">
        <w:rPr>
          <w:rFonts w:ascii="Arial" w:hAnsi="Arial" w:cs="Arial"/>
          <w:i/>
          <w:sz w:val="28"/>
          <w:szCs w:val="28"/>
        </w:rPr>
        <w:t>“I want to pay participants, patients, or partners… what are my options?”</w:t>
      </w:r>
    </w:p>
    <w:p w:rsidR="00ED31CC" w:rsidRDefault="00ED31CC" w:rsidP="00ED31CC">
      <w:pPr>
        <w:rPr>
          <w:rFonts w:ascii="Arial" w:hAnsi="Arial" w:cs="Arial"/>
          <w:b/>
          <w:sz w:val="20"/>
          <w:szCs w:val="20"/>
        </w:rPr>
      </w:pPr>
      <w:r>
        <w:rPr>
          <w:rFonts w:ascii="Arial" w:hAnsi="Arial" w:cs="Arial"/>
          <w:b/>
          <w:sz w:val="20"/>
          <w:szCs w:val="20"/>
        </w:rPr>
        <w:t xml:space="preserve">The purpose of this document is to help you decide what type(s) of incentives may be best or most appropriate for the participants, patients or partners you engage in your project. Note that this is not an exhaustive list of options for incentives nor all the pros and cons of each type; rather, it is a brief comparison to highlight what is available. </w:t>
      </w:r>
    </w:p>
    <w:p w:rsidR="00ED31CC" w:rsidRDefault="00ED31CC" w:rsidP="00ED31CC">
      <w:pPr>
        <w:rPr>
          <w:rFonts w:ascii="Arial" w:hAnsi="Arial" w:cs="Arial"/>
          <w:b/>
          <w:sz w:val="20"/>
          <w:szCs w:val="20"/>
        </w:rPr>
      </w:pPr>
      <w:r>
        <w:rPr>
          <w:rFonts w:ascii="Arial" w:hAnsi="Arial" w:cs="Arial"/>
          <w:b/>
          <w:sz w:val="20"/>
          <w:szCs w:val="20"/>
        </w:rPr>
        <w:t>This should provoke longer conversations about what incentives are right for your patient groups and engaged researchers, as well as what may be acceptable within the confines of your organizational structure. You should also consider what backup documentation is needed for each incentive, and how you will collect and maintain adequate backup for reimbursement.</w:t>
      </w:r>
    </w:p>
    <w:p w:rsidR="00ED31CC" w:rsidRDefault="00ED31CC" w:rsidP="008E4BAF">
      <w:pPr>
        <w:jc w:val="center"/>
        <w:rPr>
          <w:rFonts w:ascii="Arial" w:hAnsi="Arial" w:cs="Arial"/>
          <w:b/>
          <w:sz w:val="20"/>
          <w:szCs w:val="20"/>
        </w:rPr>
      </w:pPr>
    </w:p>
    <w:p w:rsidR="008E4BAF" w:rsidRPr="008E4BAF" w:rsidRDefault="008E4BAF" w:rsidP="008E4BAF">
      <w:pPr>
        <w:jc w:val="center"/>
        <w:rPr>
          <w:rFonts w:ascii="Arial" w:hAnsi="Arial" w:cs="Arial"/>
          <w:sz w:val="20"/>
          <w:szCs w:val="20"/>
        </w:rPr>
      </w:pPr>
      <w:r w:rsidRPr="008E4BAF">
        <w:rPr>
          <w:rFonts w:ascii="Arial" w:hAnsi="Arial" w:cs="Arial"/>
          <w:sz w:val="20"/>
          <w:szCs w:val="20"/>
        </w:rPr>
        <w:t>Do you want to provide non-cash incentives to participants?</w:t>
      </w:r>
    </w:p>
    <w:p w:rsidR="008E4BAF" w:rsidRPr="008E4BAF" w:rsidRDefault="008E4BAF" w:rsidP="008E4BAF">
      <w:pPr>
        <w:jc w:val="center"/>
        <w:rPr>
          <w:rFonts w:ascii="Arial" w:hAnsi="Arial" w:cs="Arial"/>
          <w:sz w:val="20"/>
          <w:szCs w:val="20"/>
        </w:rPr>
      </w:pPr>
      <w:r w:rsidRPr="008E4BAF">
        <w:rPr>
          <w:rFonts w:ascii="Arial" w:hAnsi="Arial" w:cs="Arial"/>
          <w:sz w:val="20"/>
          <w:szCs w:val="20"/>
        </w:rPr>
        <w:t>Yes – Others, Food, Gift Cards</w:t>
      </w:r>
    </w:p>
    <w:p w:rsidR="008E4BAF" w:rsidRPr="008E4BAF" w:rsidRDefault="008E4BAF" w:rsidP="008E4BAF">
      <w:pPr>
        <w:jc w:val="center"/>
        <w:rPr>
          <w:rFonts w:ascii="Arial" w:hAnsi="Arial" w:cs="Arial"/>
          <w:sz w:val="20"/>
          <w:szCs w:val="20"/>
        </w:rPr>
      </w:pPr>
      <w:r w:rsidRPr="008E4BAF">
        <w:rPr>
          <w:rFonts w:ascii="Arial" w:hAnsi="Arial" w:cs="Arial"/>
          <w:sz w:val="20"/>
          <w:szCs w:val="20"/>
        </w:rPr>
        <w:t>No – Stipends</w:t>
      </w:r>
    </w:p>
    <w:p w:rsidR="008E4BAF" w:rsidRPr="008E4BAF" w:rsidRDefault="008E4BAF" w:rsidP="008E4BAF">
      <w:pPr>
        <w:jc w:val="center"/>
        <w:rPr>
          <w:rFonts w:ascii="Arial" w:hAnsi="Arial" w:cs="Arial"/>
          <w:sz w:val="20"/>
          <w:szCs w:val="20"/>
        </w:rPr>
      </w:pPr>
    </w:p>
    <w:p w:rsidR="008E4BAF" w:rsidRPr="008E4BAF" w:rsidRDefault="008E4BAF" w:rsidP="008E4BAF">
      <w:pPr>
        <w:jc w:val="center"/>
        <w:rPr>
          <w:rFonts w:ascii="Arial" w:hAnsi="Arial" w:cs="Arial"/>
          <w:sz w:val="20"/>
          <w:szCs w:val="20"/>
        </w:rPr>
      </w:pPr>
      <w:r w:rsidRPr="008E4BAF">
        <w:rPr>
          <w:rFonts w:ascii="Arial" w:hAnsi="Arial" w:cs="Arial"/>
          <w:sz w:val="20"/>
          <w:szCs w:val="20"/>
        </w:rPr>
        <w:t>Do you want to provide more than $50 to the participant?</w:t>
      </w:r>
    </w:p>
    <w:p w:rsidR="008E4BAF" w:rsidRPr="008E4BAF" w:rsidRDefault="008E4BAF" w:rsidP="008E4BAF">
      <w:pPr>
        <w:jc w:val="center"/>
        <w:rPr>
          <w:rFonts w:ascii="Arial" w:hAnsi="Arial" w:cs="Arial"/>
          <w:sz w:val="20"/>
          <w:szCs w:val="20"/>
        </w:rPr>
      </w:pPr>
      <w:r w:rsidRPr="008E4BAF">
        <w:rPr>
          <w:rFonts w:ascii="Arial" w:hAnsi="Arial" w:cs="Arial"/>
          <w:sz w:val="20"/>
          <w:szCs w:val="20"/>
        </w:rPr>
        <w:t>Yes – Stipend, some Others</w:t>
      </w:r>
    </w:p>
    <w:p w:rsidR="008E4BAF" w:rsidRPr="008E4BAF" w:rsidRDefault="008E4BAF" w:rsidP="008E4BAF">
      <w:pPr>
        <w:jc w:val="center"/>
        <w:rPr>
          <w:rFonts w:ascii="Arial" w:hAnsi="Arial" w:cs="Arial"/>
          <w:sz w:val="20"/>
          <w:szCs w:val="20"/>
        </w:rPr>
      </w:pPr>
      <w:r w:rsidRPr="008E4BAF">
        <w:rPr>
          <w:rFonts w:ascii="Arial" w:hAnsi="Arial" w:cs="Arial"/>
          <w:sz w:val="20"/>
          <w:szCs w:val="20"/>
        </w:rPr>
        <w:t>No – Food, some Others, Gift Cards?</w:t>
      </w:r>
    </w:p>
    <w:p w:rsidR="008E4BAF" w:rsidRPr="008E4BAF" w:rsidRDefault="008E4BAF" w:rsidP="00172932">
      <w:pPr>
        <w:jc w:val="center"/>
        <w:rPr>
          <w:rFonts w:ascii="Arial" w:hAnsi="Arial" w:cs="Arial"/>
          <w:sz w:val="20"/>
          <w:szCs w:val="20"/>
        </w:rPr>
      </w:pPr>
    </w:p>
    <w:p w:rsidR="00812F2B" w:rsidRPr="008E4BAF" w:rsidRDefault="00812F2B" w:rsidP="00172932">
      <w:pPr>
        <w:jc w:val="center"/>
        <w:rPr>
          <w:rFonts w:ascii="Arial" w:hAnsi="Arial" w:cs="Arial"/>
          <w:sz w:val="20"/>
          <w:szCs w:val="20"/>
        </w:rPr>
      </w:pPr>
      <w:r w:rsidRPr="008E4BAF">
        <w:rPr>
          <w:rFonts w:ascii="Arial" w:hAnsi="Arial" w:cs="Arial"/>
          <w:sz w:val="20"/>
          <w:szCs w:val="20"/>
        </w:rPr>
        <w:t>Are you willing to collect a lot of information about the participant?</w:t>
      </w:r>
    </w:p>
    <w:p w:rsidR="00812F2B" w:rsidRPr="008E4BAF" w:rsidRDefault="00812F2B" w:rsidP="00172932">
      <w:pPr>
        <w:jc w:val="center"/>
        <w:rPr>
          <w:rFonts w:ascii="Arial" w:hAnsi="Arial" w:cs="Arial"/>
          <w:sz w:val="20"/>
          <w:szCs w:val="20"/>
        </w:rPr>
      </w:pPr>
      <w:r w:rsidRPr="008E4BAF">
        <w:rPr>
          <w:rFonts w:ascii="Arial" w:hAnsi="Arial" w:cs="Arial"/>
          <w:sz w:val="20"/>
          <w:szCs w:val="20"/>
        </w:rPr>
        <w:t>Yes – Stipend, Others</w:t>
      </w:r>
    </w:p>
    <w:p w:rsidR="00812F2B" w:rsidRDefault="00812F2B" w:rsidP="00172932">
      <w:pPr>
        <w:jc w:val="center"/>
        <w:rPr>
          <w:rFonts w:ascii="Arial" w:hAnsi="Arial" w:cs="Arial"/>
          <w:sz w:val="20"/>
          <w:szCs w:val="20"/>
        </w:rPr>
      </w:pPr>
      <w:r w:rsidRPr="008E4BAF">
        <w:rPr>
          <w:rFonts w:ascii="Arial" w:hAnsi="Arial" w:cs="Arial"/>
          <w:sz w:val="20"/>
          <w:szCs w:val="20"/>
        </w:rPr>
        <w:t>No – Gift Card</w:t>
      </w:r>
      <w:r w:rsidR="008E4BAF" w:rsidRPr="008E4BAF">
        <w:rPr>
          <w:rFonts w:ascii="Arial" w:hAnsi="Arial" w:cs="Arial"/>
          <w:sz w:val="20"/>
          <w:szCs w:val="20"/>
        </w:rPr>
        <w:t>s</w:t>
      </w:r>
      <w:r w:rsidRPr="008E4BAF">
        <w:rPr>
          <w:rFonts w:ascii="Arial" w:hAnsi="Arial" w:cs="Arial"/>
          <w:sz w:val="20"/>
          <w:szCs w:val="20"/>
        </w:rPr>
        <w:t>, Food</w:t>
      </w:r>
    </w:p>
    <w:p w:rsidR="008E4BAF" w:rsidRDefault="008E4BAF" w:rsidP="00172932">
      <w:pPr>
        <w:jc w:val="center"/>
        <w:rPr>
          <w:rFonts w:ascii="Arial" w:hAnsi="Arial" w:cs="Arial"/>
          <w:sz w:val="20"/>
          <w:szCs w:val="20"/>
        </w:rPr>
      </w:pPr>
    </w:p>
    <w:p w:rsidR="008E4BAF" w:rsidRDefault="008E4BAF" w:rsidP="00172932">
      <w:pPr>
        <w:jc w:val="center"/>
        <w:rPr>
          <w:rFonts w:ascii="Arial" w:hAnsi="Arial" w:cs="Arial"/>
          <w:sz w:val="20"/>
          <w:szCs w:val="20"/>
        </w:rPr>
      </w:pPr>
      <w:r>
        <w:rPr>
          <w:rFonts w:ascii="Arial" w:hAnsi="Arial" w:cs="Arial"/>
          <w:sz w:val="20"/>
          <w:szCs w:val="20"/>
        </w:rPr>
        <w:t>Are you willing to collect a lot of backup documentation during a meeting?</w:t>
      </w:r>
    </w:p>
    <w:p w:rsidR="008E4BAF" w:rsidRDefault="008E4BAF" w:rsidP="008E4BAF">
      <w:pPr>
        <w:jc w:val="center"/>
        <w:rPr>
          <w:rFonts w:ascii="Arial" w:hAnsi="Arial" w:cs="Arial"/>
          <w:sz w:val="20"/>
          <w:szCs w:val="20"/>
        </w:rPr>
      </w:pPr>
      <w:r>
        <w:rPr>
          <w:rFonts w:ascii="Arial" w:hAnsi="Arial" w:cs="Arial"/>
          <w:sz w:val="20"/>
          <w:szCs w:val="20"/>
        </w:rPr>
        <w:t xml:space="preserve">Yes – Gift Cards, Food, </w:t>
      </w:r>
      <w:proofErr w:type="gramStart"/>
      <w:r>
        <w:rPr>
          <w:rFonts w:ascii="Arial" w:hAnsi="Arial" w:cs="Arial"/>
          <w:sz w:val="20"/>
          <w:szCs w:val="20"/>
        </w:rPr>
        <w:t>some</w:t>
      </w:r>
      <w:proofErr w:type="gramEnd"/>
      <w:r>
        <w:rPr>
          <w:rFonts w:ascii="Arial" w:hAnsi="Arial" w:cs="Arial"/>
          <w:sz w:val="20"/>
          <w:szCs w:val="20"/>
        </w:rPr>
        <w:t xml:space="preserve"> Stipends</w:t>
      </w:r>
    </w:p>
    <w:p w:rsidR="008E4BAF" w:rsidRPr="008E4BAF" w:rsidRDefault="008E4BAF" w:rsidP="008E4BAF">
      <w:pPr>
        <w:jc w:val="center"/>
        <w:rPr>
          <w:rFonts w:ascii="Arial" w:hAnsi="Arial" w:cs="Arial"/>
          <w:sz w:val="20"/>
          <w:szCs w:val="20"/>
        </w:rPr>
      </w:pPr>
      <w:r>
        <w:rPr>
          <w:rFonts w:ascii="Arial" w:hAnsi="Arial" w:cs="Arial"/>
          <w:sz w:val="20"/>
          <w:szCs w:val="20"/>
        </w:rPr>
        <w:t>No – some Others, some Stipends</w:t>
      </w:r>
    </w:p>
    <w:p w:rsidR="008E4BAF" w:rsidRPr="008E4BAF" w:rsidRDefault="008E4BAF" w:rsidP="00172932">
      <w:pPr>
        <w:jc w:val="center"/>
        <w:rPr>
          <w:rFonts w:ascii="Arial" w:hAnsi="Arial" w:cs="Arial"/>
          <w:sz w:val="20"/>
          <w:szCs w:val="20"/>
        </w:rPr>
      </w:pPr>
    </w:p>
    <w:p w:rsidR="00812F2B" w:rsidRPr="008E4BAF" w:rsidRDefault="00812F2B" w:rsidP="00172932">
      <w:pPr>
        <w:jc w:val="center"/>
        <w:rPr>
          <w:rFonts w:ascii="Arial" w:hAnsi="Arial" w:cs="Arial"/>
          <w:sz w:val="20"/>
          <w:szCs w:val="20"/>
        </w:rPr>
      </w:pPr>
      <w:r w:rsidRPr="008E4BAF">
        <w:rPr>
          <w:rFonts w:ascii="Arial" w:hAnsi="Arial" w:cs="Arial"/>
          <w:sz w:val="20"/>
          <w:szCs w:val="20"/>
        </w:rPr>
        <w:t xml:space="preserve">Do you want the </w:t>
      </w:r>
      <w:r w:rsidR="008E4BAF" w:rsidRPr="008E4BAF">
        <w:rPr>
          <w:rFonts w:ascii="Arial" w:hAnsi="Arial" w:cs="Arial"/>
          <w:sz w:val="20"/>
          <w:szCs w:val="20"/>
        </w:rPr>
        <w:t>participant</w:t>
      </w:r>
      <w:r w:rsidRPr="008E4BAF">
        <w:rPr>
          <w:rFonts w:ascii="Arial" w:hAnsi="Arial" w:cs="Arial"/>
          <w:sz w:val="20"/>
          <w:szCs w:val="20"/>
        </w:rPr>
        <w:t xml:space="preserve"> to have flexibility in the way they can use the incentive?</w:t>
      </w:r>
    </w:p>
    <w:p w:rsidR="008E4BAF" w:rsidRDefault="00812F2B" w:rsidP="00172932">
      <w:pPr>
        <w:jc w:val="center"/>
        <w:rPr>
          <w:rFonts w:ascii="Arial" w:hAnsi="Arial" w:cs="Arial"/>
          <w:sz w:val="20"/>
          <w:szCs w:val="20"/>
        </w:rPr>
      </w:pPr>
      <w:r w:rsidRPr="008E4BAF">
        <w:rPr>
          <w:rFonts w:ascii="Arial" w:hAnsi="Arial" w:cs="Arial"/>
          <w:sz w:val="20"/>
          <w:szCs w:val="20"/>
        </w:rPr>
        <w:t>Yes – Stipends</w:t>
      </w:r>
      <w:r w:rsidR="008E4BAF">
        <w:rPr>
          <w:rFonts w:ascii="Arial" w:hAnsi="Arial" w:cs="Arial"/>
          <w:sz w:val="20"/>
          <w:szCs w:val="20"/>
        </w:rPr>
        <w:t>, some Gift Cards</w:t>
      </w:r>
    </w:p>
    <w:p w:rsidR="00812F2B" w:rsidRPr="008E4BAF" w:rsidRDefault="00812F2B" w:rsidP="00172932">
      <w:pPr>
        <w:jc w:val="center"/>
        <w:rPr>
          <w:rFonts w:ascii="Arial" w:hAnsi="Arial" w:cs="Arial"/>
          <w:sz w:val="20"/>
          <w:szCs w:val="20"/>
        </w:rPr>
      </w:pPr>
      <w:r w:rsidRPr="008E4BAF">
        <w:rPr>
          <w:rFonts w:ascii="Arial" w:hAnsi="Arial" w:cs="Arial"/>
          <w:sz w:val="20"/>
          <w:szCs w:val="20"/>
        </w:rPr>
        <w:t xml:space="preserve">No – Food, </w:t>
      </w:r>
      <w:r w:rsidR="008E4BAF">
        <w:rPr>
          <w:rFonts w:ascii="Arial" w:hAnsi="Arial" w:cs="Arial"/>
          <w:sz w:val="20"/>
          <w:szCs w:val="20"/>
        </w:rPr>
        <w:t xml:space="preserve">most </w:t>
      </w:r>
      <w:r w:rsidRPr="008E4BAF">
        <w:rPr>
          <w:rFonts w:ascii="Arial" w:hAnsi="Arial" w:cs="Arial"/>
          <w:sz w:val="20"/>
          <w:szCs w:val="20"/>
        </w:rPr>
        <w:t xml:space="preserve">Gift Cards, most </w:t>
      </w:r>
      <w:proofErr w:type="gramStart"/>
      <w:r w:rsidRPr="008E4BAF">
        <w:rPr>
          <w:rFonts w:ascii="Arial" w:hAnsi="Arial" w:cs="Arial"/>
          <w:sz w:val="20"/>
          <w:szCs w:val="20"/>
        </w:rPr>
        <w:t>Others</w:t>
      </w:r>
      <w:proofErr w:type="gramEnd"/>
    </w:p>
    <w:p w:rsidR="00812F2B" w:rsidRPr="008E4BAF" w:rsidRDefault="00812F2B" w:rsidP="00ED31CC">
      <w:pPr>
        <w:rPr>
          <w:rFonts w:ascii="Arial" w:hAnsi="Arial" w:cs="Arial"/>
          <w:sz w:val="20"/>
          <w:szCs w:val="20"/>
        </w:rPr>
      </w:pPr>
    </w:p>
    <w:tbl>
      <w:tblPr>
        <w:tblStyle w:val="TableGrid"/>
        <w:tblW w:w="5000" w:type="pct"/>
        <w:tblLook w:val="04A0" w:firstRow="1" w:lastRow="0" w:firstColumn="1" w:lastColumn="0" w:noHBand="0" w:noVBand="1"/>
      </w:tblPr>
      <w:tblGrid>
        <w:gridCol w:w="1704"/>
        <w:gridCol w:w="6254"/>
        <w:gridCol w:w="6432"/>
      </w:tblGrid>
      <w:tr w:rsidR="008E4BAF" w:rsidRPr="008E4BAF" w:rsidTr="008E4BAF">
        <w:tc>
          <w:tcPr>
            <w:tcW w:w="592" w:type="pct"/>
            <w:vAlign w:val="center"/>
          </w:tcPr>
          <w:p w:rsidR="008E4BAF" w:rsidRPr="008E4BAF" w:rsidRDefault="008E4BAF" w:rsidP="00172932">
            <w:pPr>
              <w:jc w:val="center"/>
              <w:rPr>
                <w:rFonts w:ascii="Arial" w:hAnsi="Arial" w:cs="Arial"/>
                <w:b/>
                <w:sz w:val="20"/>
                <w:szCs w:val="20"/>
              </w:rPr>
            </w:pPr>
            <w:r w:rsidRPr="008E4BAF">
              <w:rPr>
                <w:rFonts w:ascii="Arial" w:hAnsi="Arial" w:cs="Arial"/>
                <w:b/>
                <w:sz w:val="20"/>
                <w:szCs w:val="20"/>
              </w:rPr>
              <w:lastRenderedPageBreak/>
              <w:t>Incentive</w:t>
            </w:r>
          </w:p>
        </w:tc>
        <w:tc>
          <w:tcPr>
            <w:tcW w:w="2173" w:type="pct"/>
            <w:vAlign w:val="center"/>
          </w:tcPr>
          <w:p w:rsidR="008E4BAF" w:rsidRPr="008E4BAF" w:rsidRDefault="008E4BAF" w:rsidP="00172932">
            <w:pPr>
              <w:jc w:val="center"/>
              <w:rPr>
                <w:rFonts w:ascii="Arial" w:hAnsi="Arial" w:cs="Arial"/>
                <w:b/>
                <w:sz w:val="20"/>
                <w:szCs w:val="20"/>
              </w:rPr>
            </w:pPr>
            <w:r w:rsidRPr="008E4BAF">
              <w:rPr>
                <w:rFonts w:ascii="Arial" w:hAnsi="Arial" w:cs="Arial"/>
                <w:b/>
                <w:sz w:val="20"/>
                <w:szCs w:val="20"/>
              </w:rPr>
              <w:t>Pros</w:t>
            </w:r>
          </w:p>
        </w:tc>
        <w:tc>
          <w:tcPr>
            <w:tcW w:w="2235" w:type="pct"/>
            <w:vAlign w:val="center"/>
          </w:tcPr>
          <w:p w:rsidR="008E4BAF" w:rsidRPr="008E4BAF" w:rsidRDefault="008E4BAF" w:rsidP="00172932">
            <w:pPr>
              <w:jc w:val="center"/>
              <w:rPr>
                <w:rFonts w:ascii="Arial" w:hAnsi="Arial" w:cs="Arial"/>
                <w:b/>
                <w:sz w:val="20"/>
                <w:szCs w:val="20"/>
              </w:rPr>
            </w:pPr>
            <w:r w:rsidRPr="008E4BAF">
              <w:rPr>
                <w:rFonts w:ascii="Arial" w:hAnsi="Arial" w:cs="Arial"/>
                <w:b/>
                <w:sz w:val="20"/>
                <w:szCs w:val="20"/>
              </w:rPr>
              <w:t>Cons</w:t>
            </w:r>
          </w:p>
        </w:tc>
      </w:tr>
      <w:tr w:rsidR="008E4BAF" w:rsidRPr="008E4BAF" w:rsidTr="008E4BAF">
        <w:tc>
          <w:tcPr>
            <w:tcW w:w="592" w:type="pct"/>
          </w:tcPr>
          <w:p w:rsidR="008E4BAF" w:rsidRPr="008E4BAF" w:rsidRDefault="008E4BAF">
            <w:pPr>
              <w:rPr>
                <w:rFonts w:ascii="Arial" w:hAnsi="Arial" w:cs="Arial"/>
                <w:sz w:val="20"/>
                <w:szCs w:val="20"/>
              </w:rPr>
            </w:pPr>
            <w:r w:rsidRPr="008E4BAF">
              <w:rPr>
                <w:rFonts w:ascii="Arial" w:hAnsi="Arial" w:cs="Arial"/>
                <w:sz w:val="20"/>
                <w:szCs w:val="20"/>
              </w:rPr>
              <w:t>Stipends</w:t>
            </w:r>
          </w:p>
        </w:tc>
        <w:tc>
          <w:tcPr>
            <w:tcW w:w="2173" w:type="pct"/>
          </w:tcPr>
          <w:p w:rsidR="008E4BAF" w:rsidRPr="008E4BAF" w:rsidRDefault="008E4BAF" w:rsidP="003959F9">
            <w:pPr>
              <w:rPr>
                <w:rFonts w:ascii="Arial" w:hAnsi="Arial" w:cs="Arial"/>
                <w:sz w:val="20"/>
                <w:szCs w:val="20"/>
              </w:rPr>
            </w:pPr>
            <w:r w:rsidRPr="008E4BAF">
              <w:rPr>
                <w:rFonts w:ascii="Arial" w:hAnsi="Arial" w:cs="Arial"/>
                <w:sz w:val="20"/>
                <w:szCs w:val="20"/>
              </w:rPr>
              <w:t xml:space="preserve">Recipients can use stipend as cash after the payment is received; can be done in increments such as amount or in timeframes; can be used for various expense categories (phone bill, travel, </w:t>
            </w:r>
            <w:proofErr w:type="spellStart"/>
            <w:r w:rsidRPr="008E4BAF">
              <w:rPr>
                <w:rFonts w:ascii="Arial" w:hAnsi="Arial" w:cs="Arial"/>
                <w:sz w:val="20"/>
                <w:szCs w:val="20"/>
              </w:rPr>
              <w:t>etc</w:t>
            </w:r>
            <w:proofErr w:type="spellEnd"/>
            <w:r w:rsidRPr="008E4BAF">
              <w:rPr>
                <w:rFonts w:ascii="Arial" w:hAnsi="Arial" w:cs="Arial"/>
                <w:sz w:val="20"/>
                <w:szCs w:val="20"/>
              </w:rPr>
              <w:t>)</w:t>
            </w:r>
          </w:p>
        </w:tc>
        <w:tc>
          <w:tcPr>
            <w:tcW w:w="2235" w:type="pct"/>
          </w:tcPr>
          <w:p w:rsidR="008E4BAF" w:rsidRPr="008E4BAF" w:rsidRDefault="008E4BAF" w:rsidP="00111225">
            <w:pPr>
              <w:rPr>
                <w:rFonts w:ascii="Arial" w:hAnsi="Arial" w:cs="Arial"/>
                <w:sz w:val="20"/>
                <w:szCs w:val="20"/>
              </w:rPr>
            </w:pPr>
            <w:r w:rsidRPr="008E4BAF">
              <w:rPr>
                <w:rFonts w:ascii="Arial" w:hAnsi="Arial" w:cs="Arial"/>
                <w:sz w:val="20"/>
                <w:szCs w:val="20"/>
              </w:rPr>
              <w:t>W9s are needed if stipend payments</w:t>
            </w:r>
            <w:r w:rsidR="00111225">
              <w:rPr>
                <w:rFonts w:ascii="Arial" w:hAnsi="Arial" w:cs="Arial"/>
                <w:sz w:val="20"/>
                <w:szCs w:val="20"/>
              </w:rPr>
              <w:t xml:space="preserve"> exceed $500 in a calendar year</w:t>
            </w:r>
            <w:bookmarkStart w:id="0" w:name="_GoBack"/>
            <w:bookmarkEnd w:id="0"/>
          </w:p>
        </w:tc>
      </w:tr>
      <w:tr w:rsidR="008E4BAF" w:rsidRPr="008E4BAF" w:rsidTr="008E4BAF">
        <w:tc>
          <w:tcPr>
            <w:tcW w:w="592" w:type="pct"/>
          </w:tcPr>
          <w:p w:rsidR="008E4BAF" w:rsidRPr="008E4BAF" w:rsidRDefault="008E4BAF">
            <w:pPr>
              <w:rPr>
                <w:rFonts w:ascii="Arial" w:hAnsi="Arial" w:cs="Arial"/>
                <w:sz w:val="20"/>
                <w:szCs w:val="20"/>
              </w:rPr>
            </w:pPr>
            <w:r w:rsidRPr="008E4BAF">
              <w:rPr>
                <w:rFonts w:ascii="Arial" w:hAnsi="Arial" w:cs="Arial"/>
                <w:sz w:val="20"/>
                <w:szCs w:val="20"/>
              </w:rPr>
              <w:t>Food</w:t>
            </w:r>
          </w:p>
        </w:tc>
        <w:tc>
          <w:tcPr>
            <w:tcW w:w="2173" w:type="pct"/>
          </w:tcPr>
          <w:p w:rsidR="008E4BAF" w:rsidRPr="008E4BAF" w:rsidRDefault="008E4BAF" w:rsidP="00FC55E6">
            <w:pPr>
              <w:rPr>
                <w:rFonts w:ascii="Arial" w:hAnsi="Arial" w:cs="Arial"/>
                <w:sz w:val="20"/>
                <w:szCs w:val="20"/>
              </w:rPr>
            </w:pPr>
            <w:r w:rsidRPr="008E4BAF">
              <w:rPr>
                <w:rFonts w:ascii="Arial" w:hAnsi="Arial" w:cs="Arial"/>
                <w:sz w:val="20"/>
                <w:szCs w:val="20"/>
              </w:rPr>
              <w:t>Awardees do not have to collect acknowledgement of payment after meeting times; can be a good way to increase attendance especially when meetings are held during mealtimes</w:t>
            </w:r>
          </w:p>
        </w:tc>
        <w:tc>
          <w:tcPr>
            <w:tcW w:w="2235" w:type="pct"/>
          </w:tcPr>
          <w:p w:rsidR="008E4BAF" w:rsidRPr="008E4BAF" w:rsidRDefault="008E4BAF">
            <w:pPr>
              <w:rPr>
                <w:rFonts w:ascii="Arial" w:hAnsi="Arial" w:cs="Arial"/>
                <w:sz w:val="20"/>
                <w:szCs w:val="20"/>
              </w:rPr>
            </w:pPr>
            <w:r w:rsidRPr="008E4BAF">
              <w:rPr>
                <w:rFonts w:ascii="Arial" w:hAnsi="Arial" w:cs="Arial"/>
                <w:sz w:val="20"/>
                <w:szCs w:val="20"/>
              </w:rPr>
              <w:t>A meal alone is often not sufficient compensation for partners; requires lots of backup documentation</w:t>
            </w:r>
          </w:p>
        </w:tc>
      </w:tr>
      <w:tr w:rsidR="008E4BAF" w:rsidRPr="008E4BAF" w:rsidTr="008E4BAF">
        <w:tc>
          <w:tcPr>
            <w:tcW w:w="592" w:type="pct"/>
          </w:tcPr>
          <w:p w:rsidR="008E4BAF" w:rsidRPr="008E4BAF" w:rsidRDefault="008E4BAF" w:rsidP="00FC55E6">
            <w:pPr>
              <w:rPr>
                <w:rFonts w:ascii="Arial" w:hAnsi="Arial" w:cs="Arial"/>
                <w:sz w:val="20"/>
                <w:szCs w:val="20"/>
              </w:rPr>
            </w:pPr>
            <w:r w:rsidRPr="008E4BAF">
              <w:rPr>
                <w:rFonts w:ascii="Arial" w:hAnsi="Arial" w:cs="Arial"/>
                <w:sz w:val="20"/>
                <w:szCs w:val="20"/>
              </w:rPr>
              <w:t>Other Options</w:t>
            </w:r>
          </w:p>
        </w:tc>
        <w:tc>
          <w:tcPr>
            <w:tcW w:w="2173" w:type="pct"/>
          </w:tcPr>
          <w:p w:rsidR="008E4BAF" w:rsidRPr="008E4BAF" w:rsidRDefault="008E4BAF" w:rsidP="00FC55E6">
            <w:pPr>
              <w:rPr>
                <w:rFonts w:ascii="Arial" w:hAnsi="Arial" w:cs="Arial"/>
                <w:sz w:val="20"/>
                <w:szCs w:val="20"/>
              </w:rPr>
            </w:pPr>
            <w:r w:rsidRPr="008E4BAF">
              <w:rPr>
                <w:rFonts w:ascii="Arial" w:hAnsi="Arial" w:cs="Arial"/>
                <w:sz w:val="20"/>
                <w:szCs w:val="20"/>
              </w:rPr>
              <w:t>Lots of flexibility to choose what is best for your partners: childcare, travel and/or parking, conferences, trainings, and more…</w:t>
            </w:r>
          </w:p>
        </w:tc>
        <w:tc>
          <w:tcPr>
            <w:tcW w:w="2235" w:type="pct"/>
          </w:tcPr>
          <w:p w:rsidR="008E4BAF" w:rsidRPr="008E4BAF" w:rsidRDefault="008E4BAF">
            <w:pPr>
              <w:rPr>
                <w:rFonts w:ascii="Arial" w:hAnsi="Arial" w:cs="Arial"/>
                <w:sz w:val="20"/>
                <w:szCs w:val="20"/>
              </w:rPr>
            </w:pPr>
            <w:r w:rsidRPr="008E4BAF">
              <w:rPr>
                <w:rFonts w:ascii="Arial" w:hAnsi="Arial" w:cs="Arial"/>
                <w:sz w:val="20"/>
                <w:szCs w:val="20"/>
              </w:rPr>
              <w:t>Can be difficult to get approval for funds and reimbursement for non-traditional incentives</w:t>
            </w:r>
          </w:p>
        </w:tc>
      </w:tr>
      <w:tr w:rsidR="008E4BAF" w:rsidRPr="008E4BAF" w:rsidTr="008E4BAF">
        <w:tc>
          <w:tcPr>
            <w:tcW w:w="592" w:type="pct"/>
          </w:tcPr>
          <w:p w:rsidR="008E4BAF" w:rsidRPr="008E4BAF" w:rsidRDefault="008E4BAF">
            <w:pPr>
              <w:rPr>
                <w:rFonts w:ascii="Arial" w:hAnsi="Arial" w:cs="Arial"/>
                <w:sz w:val="20"/>
                <w:szCs w:val="20"/>
              </w:rPr>
            </w:pPr>
            <w:r w:rsidRPr="008E4BAF">
              <w:rPr>
                <w:rFonts w:ascii="Arial" w:hAnsi="Arial" w:cs="Arial"/>
                <w:sz w:val="20"/>
                <w:szCs w:val="20"/>
              </w:rPr>
              <w:t>Gift Cards</w:t>
            </w:r>
          </w:p>
        </w:tc>
        <w:tc>
          <w:tcPr>
            <w:tcW w:w="2173" w:type="pct"/>
          </w:tcPr>
          <w:p w:rsidR="008E4BAF" w:rsidRPr="008E4BAF" w:rsidRDefault="008E4BAF">
            <w:pPr>
              <w:rPr>
                <w:rFonts w:ascii="Arial" w:hAnsi="Arial" w:cs="Arial"/>
                <w:sz w:val="20"/>
                <w:szCs w:val="20"/>
              </w:rPr>
            </w:pPr>
            <w:r w:rsidRPr="008E4BAF">
              <w:rPr>
                <w:rFonts w:ascii="Arial" w:hAnsi="Arial" w:cs="Arial"/>
                <w:sz w:val="20"/>
                <w:szCs w:val="20"/>
              </w:rPr>
              <w:t>Flexibility to choose what is best for your partners; good for smaller incentives – see below for more details</w:t>
            </w:r>
          </w:p>
        </w:tc>
        <w:tc>
          <w:tcPr>
            <w:tcW w:w="2235" w:type="pct"/>
          </w:tcPr>
          <w:p w:rsidR="008E4BAF" w:rsidRPr="008E4BAF" w:rsidRDefault="008E4BAF">
            <w:pPr>
              <w:rPr>
                <w:rFonts w:ascii="Arial" w:hAnsi="Arial" w:cs="Arial"/>
                <w:sz w:val="20"/>
                <w:szCs w:val="20"/>
              </w:rPr>
            </w:pPr>
            <w:r w:rsidRPr="008E4BAF">
              <w:rPr>
                <w:rFonts w:ascii="Arial" w:hAnsi="Arial" w:cs="Arial"/>
                <w:sz w:val="20"/>
                <w:szCs w:val="20"/>
              </w:rPr>
              <w:t>Requires lots of backup documentation; not universal – see below for more details</w:t>
            </w:r>
          </w:p>
        </w:tc>
      </w:tr>
    </w:tbl>
    <w:p w:rsidR="00052959" w:rsidRDefault="00ED31CC" w:rsidP="00ED31CC">
      <w:pPr>
        <w:jc w:val="center"/>
        <w:rPr>
          <w:rFonts w:ascii="Arial" w:hAnsi="Arial" w:cs="Arial"/>
          <w:i/>
          <w:sz w:val="20"/>
          <w:szCs w:val="20"/>
        </w:rPr>
      </w:pPr>
      <w:r w:rsidRPr="008E4BAF">
        <w:rPr>
          <w:rFonts w:ascii="Arial" w:hAnsi="Arial" w:cs="Arial"/>
          <w:i/>
          <w:sz w:val="20"/>
          <w:szCs w:val="20"/>
        </w:rPr>
        <w:t xml:space="preserve">Note: “Meeting” refers to any type of gathering where food or incentives are provided, such as advisory boards, patient panels/focus groups, town halls, </w:t>
      </w:r>
      <w:proofErr w:type="spellStart"/>
      <w:r w:rsidRPr="008E4BAF">
        <w:rPr>
          <w:rFonts w:ascii="Arial" w:hAnsi="Arial" w:cs="Arial"/>
          <w:i/>
          <w:sz w:val="20"/>
          <w:szCs w:val="20"/>
        </w:rPr>
        <w:t>etc</w:t>
      </w:r>
      <w:proofErr w:type="spellEnd"/>
    </w:p>
    <w:p w:rsidR="00ED31CC" w:rsidRPr="00ED31CC" w:rsidRDefault="00ED31CC" w:rsidP="00ED31CC">
      <w:pPr>
        <w:jc w:val="center"/>
        <w:rPr>
          <w:rFonts w:ascii="Arial" w:hAnsi="Arial" w:cs="Arial"/>
          <w:i/>
          <w:sz w:val="20"/>
          <w:szCs w:val="20"/>
        </w:rPr>
      </w:pPr>
    </w:p>
    <w:tbl>
      <w:tblPr>
        <w:tblW w:w="5000" w:type="pct"/>
        <w:tblLook w:val="04A0" w:firstRow="1" w:lastRow="0" w:firstColumn="1" w:lastColumn="0" w:noHBand="0" w:noVBand="1"/>
      </w:tblPr>
      <w:tblGrid>
        <w:gridCol w:w="1962"/>
        <w:gridCol w:w="1554"/>
        <w:gridCol w:w="1555"/>
        <w:gridCol w:w="1555"/>
        <w:gridCol w:w="1555"/>
        <w:gridCol w:w="1555"/>
        <w:gridCol w:w="1555"/>
        <w:gridCol w:w="1555"/>
        <w:gridCol w:w="1544"/>
      </w:tblGrid>
      <w:tr w:rsidR="008E4BAF" w:rsidRPr="00052959" w:rsidTr="00812F2B">
        <w:trPr>
          <w:trHeight w:val="876"/>
        </w:trPr>
        <w:tc>
          <w:tcPr>
            <w:tcW w:w="556" w:type="pct"/>
            <w:tcBorders>
              <w:top w:val="single" w:sz="4" w:space="0" w:color="auto"/>
              <w:left w:val="single" w:sz="4" w:space="0" w:color="auto"/>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b/>
                <w:color w:val="000000"/>
                <w:sz w:val="20"/>
                <w:szCs w:val="20"/>
              </w:rPr>
            </w:pPr>
            <w:r w:rsidRPr="00052959">
              <w:rPr>
                <w:rFonts w:ascii="Arial" w:eastAsia="Times New Roman" w:hAnsi="Arial" w:cs="Arial"/>
                <w:b/>
                <w:color w:val="000000"/>
                <w:sz w:val="20"/>
                <w:szCs w:val="20"/>
              </w:rPr>
              <w:t>Gift Card</w:t>
            </w:r>
            <w:r w:rsidR="00812F2B" w:rsidRPr="008E4BAF">
              <w:rPr>
                <w:rFonts w:ascii="Arial" w:eastAsia="Times New Roman" w:hAnsi="Arial" w:cs="Arial"/>
                <w:b/>
                <w:color w:val="000000"/>
                <w:sz w:val="20"/>
                <w:szCs w:val="20"/>
              </w:rPr>
              <w:t xml:space="preserve"> </w:t>
            </w:r>
            <w:r w:rsidR="008E4BAF" w:rsidRPr="008E4BAF">
              <w:rPr>
                <w:rFonts w:ascii="Arial" w:eastAsia="Times New Roman" w:hAnsi="Arial" w:cs="Arial"/>
                <w:b/>
                <w:color w:val="000000"/>
                <w:sz w:val="20"/>
                <w:szCs w:val="20"/>
              </w:rPr>
              <w:t>Vendors</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Does not expire</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Redeemable online, in store or by phone</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No Fees</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Free shipping when ordered online</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Can be replaced if lost, stolen, or damaged</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 xml:space="preserve">Reloadable </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 xml:space="preserve">Refunded if unused </w:t>
            </w:r>
          </w:p>
        </w:tc>
        <w:tc>
          <w:tcPr>
            <w:tcW w:w="556" w:type="pct"/>
            <w:tcBorders>
              <w:top w:val="single" w:sz="4" w:space="0" w:color="auto"/>
              <w:left w:val="nil"/>
              <w:bottom w:val="single" w:sz="8" w:space="0" w:color="auto"/>
              <w:right w:val="single" w:sz="4" w:space="0" w:color="auto"/>
            </w:tcBorders>
            <w:shd w:val="clear" w:color="000000" w:fill="70AD47"/>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 xml:space="preserve">Non Refundable </w:t>
            </w:r>
          </w:p>
        </w:tc>
      </w:tr>
      <w:tr w:rsidR="00052959"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American Express</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r>
      <w:tr w:rsidR="00052959"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Visa</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center"/>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r>
      <w:tr w:rsidR="00052959"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Amazon</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r>
      <w:tr w:rsidR="00052959"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Walmart</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r>
      <w:tr w:rsidR="00052959"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Target</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r>
      <w:tr w:rsidR="00052959"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Walgreens</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r>
      <w:tr w:rsidR="00052959"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 xml:space="preserve">Starbucks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r>
      <w:tr w:rsidR="008E4BAF" w:rsidRPr="00052959" w:rsidTr="00812F2B">
        <w:trPr>
          <w:trHeight w:val="288"/>
        </w:trPr>
        <w:tc>
          <w:tcPr>
            <w:tcW w:w="556" w:type="pct"/>
            <w:tcBorders>
              <w:top w:val="nil"/>
              <w:left w:val="single" w:sz="4" w:space="0" w:color="auto"/>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b/>
                <w:color w:val="000000"/>
                <w:sz w:val="20"/>
                <w:szCs w:val="20"/>
              </w:rPr>
            </w:pPr>
            <w:r w:rsidRPr="00052959">
              <w:rPr>
                <w:rFonts w:ascii="Arial" w:eastAsia="Times New Roman" w:hAnsi="Arial" w:cs="Arial"/>
                <w:b/>
                <w:color w:val="000000"/>
                <w:sz w:val="20"/>
                <w:szCs w:val="20"/>
              </w:rPr>
              <w:t>Shell Gas</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rPr>
                <w:rFonts w:ascii="Arial" w:eastAsia="Times New Roman" w:hAnsi="Arial" w:cs="Arial"/>
                <w:color w:val="000000"/>
                <w:sz w:val="20"/>
                <w:szCs w:val="20"/>
              </w:rPr>
            </w:pPr>
            <w:r w:rsidRPr="00052959">
              <w:rPr>
                <w:rFonts w:ascii="Arial" w:eastAsia="Times New Roman" w:hAnsi="Arial" w:cs="Arial"/>
                <w:color w:val="000000"/>
                <w:sz w:val="20"/>
                <w:szCs w:val="20"/>
              </w:rPr>
              <w:t> </w:t>
            </w:r>
          </w:p>
        </w:tc>
        <w:tc>
          <w:tcPr>
            <w:tcW w:w="556" w:type="pct"/>
            <w:tcBorders>
              <w:top w:val="nil"/>
              <w:left w:val="nil"/>
              <w:bottom w:val="single" w:sz="4" w:space="0" w:color="auto"/>
              <w:right w:val="single" w:sz="4" w:space="0" w:color="auto"/>
            </w:tcBorders>
            <w:shd w:val="clear" w:color="000000" w:fill="E2EFDA"/>
            <w:noWrap/>
            <w:vAlign w:val="bottom"/>
            <w:hideMark/>
          </w:tcPr>
          <w:p w:rsidR="00052959" w:rsidRPr="00052959" w:rsidRDefault="00052959" w:rsidP="00052959">
            <w:pPr>
              <w:spacing w:after="0" w:line="240" w:lineRule="auto"/>
              <w:jc w:val="center"/>
              <w:rPr>
                <w:rFonts w:ascii="Arial" w:eastAsia="Times New Roman" w:hAnsi="Arial" w:cs="Arial"/>
                <w:color w:val="000000"/>
                <w:sz w:val="20"/>
                <w:szCs w:val="20"/>
              </w:rPr>
            </w:pPr>
            <w:r w:rsidRPr="00052959">
              <w:rPr>
                <w:rFonts w:ascii="Arial" w:eastAsia="Times New Roman" w:hAnsi="Arial" w:cs="Arial"/>
                <w:color w:val="000000"/>
                <w:sz w:val="20"/>
                <w:szCs w:val="20"/>
              </w:rPr>
              <w:t>X</w:t>
            </w:r>
          </w:p>
        </w:tc>
      </w:tr>
    </w:tbl>
    <w:p w:rsidR="00ED31CC" w:rsidRDefault="00812F2B" w:rsidP="008E4BAF">
      <w:pPr>
        <w:rPr>
          <w:rFonts w:ascii="Arial" w:hAnsi="Arial" w:cs="Arial"/>
          <w:i/>
          <w:sz w:val="20"/>
          <w:szCs w:val="20"/>
        </w:rPr>
      </w:pPr>
      <w:r w:rsidRPr="008E4BAF">
        <w:rPr>
          <w:rFonts w:ascii="Arial" w:hAnsi="Arial" w:cs="Arial"/>
          <w:i/>
          <w:sz w:val="20"/>
          <w:szCs w:val="20"/>
        </w:rPr>
        <w:t>Questions about what these rules mean? Call us and ask!</w:t>
      </w:r>
    </w:p>
    <w:p w:rsidR="00ED31CC" w:rsidRPr="008E4BAF" w:rsidRDefault="00ED31CC" w:rsidP="008E4BAF">
      <w:pPr>
        <w:rPr>
          <w:rFonts w:ascii="Arial" w:hAnsi="Arial" w:cs="Arial"/>
          <w:i/>
          <w:sz w:val="20"/>
          <w:szCs w:val="20"/>
        </w:rPr>
      </w:pPr>
    </w:p>
    <w:tbl>
      <w:tblPr>
        <w:tblStyle w:val="TableGrid"/>
        <w:tblW w:w="5000" w:type="pct"/>
        <w:tblLook w:val="04A0" w:firstRow="1" w:lastRow="0" w:firstColumn="1" w:lastColumn="0" w:noHBand="0" w:noVBand="1"/>
      </w:tblPr>
      <w:tblGrid>
        <w:gridCol w:w="1704"/>
        <w:gridCol w:w="6392"/>
        <w:gridCol w:w="6294"/>
      </w:tblGrid>
      <w:tr w:rsidR="008E4BAF" w:rsidRPr="008E4BAF" w:rsidTr="008E4BAF">
        <w:tc>
          <w:tcPr>
            <w:tcW w:w="592" w:type="pct"/>
            <w:vAlign w:val="center"/>
          </w:tcPr>
          <w:p w:rsidR="008E4BAF" w:rsidRPr="008E4BAF" w:rsidRDefault="008E4BAF" w:rsidP="00686A75">
            <w:pPr>
              <w:jc w:val="center"/>
              <w:rPr>
                <w:rFonts w:ascii="Arial" w:hAnsi="Arial" w:cs="Arial"/>
                <w:b/>
                <w:sz w:val="20"/>
                <w:szCs w:val="20"/>
              </w:rPr>
            </w:pPr>
            <w:r w:rsidRPr="008E4BAF">
              <w:rPr>
                <w:rFonts w:ascii="Arial" w:hAnsi="Arial" w:cs="Arial"/>
                <w:b/>
                <w:sz w:val="20"/>
                <w:szCs w:val="20"/>
              </w:rPr>
              <w:t>Incentive</w:t>
            </w:r>
          </w:p>
        </w:tc>
        <w:tc>
          <w:tcPr>
            <w:tcW w:w="2221" w:type="pct"/>
            <w:vAlign w:val="center"/>
          </w:tcPr>
          <w:p w:rsidR="008E4BAF" w:rsidRPr="008E4BAF" w:rsidRDefault="008E4BAF" w:rsidP="00686A75">
            <w:pPr>
              <w:jc w:val="center"/>
              <w:rPr>
                <w:rFonts w:ascii="Arial" w:hAnsi="Arial" w:cs="Arial"/>
                <w:b/>
                <w:sz w:val="20"/>
                <w:szCs w:val="20"/>
              </w:rPr>
            </w:pPr>
            <w:r w:rsidRPr="008E4BAF">
              <w:rPr>
                <w:rFonts w:ascii="Arial" w:hAnsi="Arial" w:cs="Arial"/>
                <w:b/>
                <w:sz w:val="20"/>
                <w:szCs w:val="20"/>
              </w:rPr>
              <w:t>Backup Documentation for Awardee under Contract</w:t>
            </w:r>
          </w:p>
        </w:tc>
        <w:tc>
          <w:tcPr>
            <w:tcW w:w="2187" w:type="pct"/>
            <w:vAlign w:val="center"/>
          </w:tcPr>
          <w:p w:rsidR="008E4BAF" w:rsidRPr="008E4BAF" w:rsidRDefault="008E4BAF" w:rsidP="00686A75">
            <w:pPr>
              <w:jc w:val="center"/>
              <w:rPr>
                <w:rFonts w:ascii="Arial" w:hAnsi="Arial" w:cs="Arial"/>
                <w:b/>
                <w:sz w:val="20"/>
                <w:szCs w:val="20"/>
              </w:rPr>
            </w:pPr>
            <w:r w:rsidRPr="008E4BAF">
              <w:rPr>
                <w:rFonts w:ascii="Arial" w:hAnsi="Arial" w:cs="Arial"/>
                <w:b/>
                <w:sz w:val="20"/>
                <w:szCs w:val="20"/>
              </w:rPr>
              <w:t>Backup Documentation for Awardee under Letter of Agreement</w:t>
            </w:r>
          </w:p>
        </w:tc>
      </w:tr>
      <w:tr w:rsidR="008E4BAF" w:rsidRPr="008E4BAF" w:rsidTr="008E4BAF">
        <w:tc>
          <w:tcPr>
            <w:tcW w:w="592" w:type="pct"/>
          </w:tcPr>
          <w:p w:rsidR="008E4BAF" w:rsidRPr="008E4BAF" w:rsidRDefault="008E4BAF" w:rsidP="00686A75">
            <w:pPr>
              <w:rPr>
                <w:rFonts w:ascii="Arial" w:hAnsi="Arial" w:cs="Arial"/>
                <w:sz w:val="20"/>
                <w:szCs w:val="20"/>
              </w:rPr>
            </w:pPr>
            <w:r w:rsidRPr="008E4BAF">
              <w:rPr>
                <w:rFonts w:ascii="Arial" w:hAnsi="Arial" w:cs="Arial"/>
                <w:sz w:val="20"/>
                <w:szCs w:val="20"/>
              </w:rPr>
              <w:t>Stipends</w:t>
            </w:r>
          </w:p>
        </w:tc>
        <w:tc>
          <w:tcPr>
            <w:tcW w:w="2221" w:type="pct"/>
          </w:tcPr>
          <w:p w:rsidR="008E4BAF" w:rsidRPr="008E4BAF" w:rsidRDefault="008E4BAF" w:rsidP="00686A75">
            <w:pPr>
              <w:rPr>
                <w:rFonts w:ascii="Arial" w:hAnsi="Arial" w:cs="Arial"/>
                <w:sz w:val="20"/>
                <w:szCs w:val="20"/>
              </w:rPr>
            </w:pPr>
            <w:r w:rsidRPr="008E4BAF">
              <w:rPr>
                <w:rFonts w:ascii="Arial" w:hAnsi="Arial" w:cs="Arial"/>
                <w:sz w:val="20"/>
                <w:szCs w:val="20"/>
              </w:rPr>
              <w:t>Invoice from contracting organization showing proof of payment – signature, email acknowledgment, or proof of issued check</w:t>
            </w:r>
          </w:p>
        </w:tc>
        <w:tc>
          <w:tcPr>
            <w:tcW w:w="2187" w:type="pct"/>
          </w:tcPr>
          <w:p w:rsidR="008E4BAF" w:rsidRPr="008E4BAF" w:rsidRDefault="008E4BAF" w:rsidP="00686A75">
            <w:pPr>
              <w:rPr>
                <w:rFonts w:ascii="Arial" w:hAnsi="Arial" w:cs="Arial"/>
                <w:sz w:val="20"/>
                <w:szCs w:val="20"/>
              </w:rPr>
            </w:pPr>
            <w:r w:rsidRPr="008E4BAF">
              <w:rPr>
                <w:rFonts w:ascii="Arial" w:hAnsi="Arial" w:cs="Arial"/>
                <w:sz w:val="20"/>
                <w:szCs w:val="20"/>
              </w:rPr>
              <w:t>CFPHE will pay stipend directly to recipient – names and addresses are required so checks can be mailed</w:t>
            </w:r>
          </w:p>
        </w:tc>
      </w:tr>
      <w:tr w:rsidR="008E4BAF" w:rsidRPr="008E4BAF" w:rsidTr="008E4BAF">
        <w:tc>
          <w:tcPr>
            <w:tcW w:w="592" w:type="pct"/>
          </w:tcPr>
          <w:p w:rsidR="008E4BAF" w:rsidRPr="008E4BAF" w:rsidRDefault="008E4BAF" w:rsidP="00686A75">
            <w:pPr>
              <w:rPr>
                <w:rFonts w:ascii="Arial" w:hAnsi="Arial" w:cs="Arial"/>
                <w:sz w:val="20"/>
                <w:szCs w:val="20"/>
              </w:rPr>
            </w:pPr>
            <w:r w:rsidRPr="008E4BAF">
              <w:rPr>
                <w:rFonts w:ascii="Arial" w:hAnsi="Arial" w:cs="Arial"/>
                <w:sz w:val="20"/>
                <w:szCs w:val="20"/>
              </w:rPr>
              <w:t>Food</w:t>
            </w:r>
          </w:p>
        </w:tc>
        <w:tc>
          <w:tcPr>
            <w:tcW w:w="2221" w:type="pct"/>
          </w:tcPr>
          <w:p w:rsidR="008E4BAF" w:rsidRPr="008E4BAF" w:rsidRDefault="008E4BAF" w:rsidP="00686A75">
            <w:pPr>
              <w:rPr>
                <w:rFonts w:ascii="Arial" w:hAnsi="Arial" w:cs="Arial"/>
                <w:sz w:val="20"/>
                <w:szCs w:val="20"/>
              </w:rPr>
            </w:pPr>
            <w:r w:rsidRPr="008E4BAF">
              <w:rPr>
                <w:rFonts w:ascii="Arial" w:hAnsi="Arial" w:cs="Arial"/>
                <w:sz w:val="20"/>
                <w:szCs w:val="20"/>
              </w:rPr>
              <w:t>Invoice from contracting organization showing proof of payment PLUS meeting agenda, itemized receipt, and sign in sheet all required</w:t>
            </w:r>
          </w:p>
        </w:tc>
        <w:tc>
          <w:tcPr>
            <w:tcW w:w="2187" w:type="pct"/>
          </w:tcPr>
          <w:p w:rsidR="008E4BAF" w:rsidRPr="008E4BAF" w:rsidRDefault="008E4BAF" w:rsidP="00686A75">
            <w:pPr>
              <w:rPr>
                <w:rFonts w:ascii="Arial" w:hAnsi="Arial" w:cs="Arial"/>
                <w:sz w:val="20"/>
                <w:szCs w:val="20"/>
              </w:rPr>
            </w:pPr>
            <w:r w:rsidRPr="008E4BAF">
              <w:rPr>
                <w:rFonts w:ascii="Arial" w:hAnsi="Arial" w:cs="Arial"/>
                <w:sz w:val="20"/>
                <w:szCs w:val="20"/>
              </w:rPr>
              <w:t>CFPHE can pay for food in advance; awardee will need to provide agenda and sign in sheet after the meeting</w:t>
            </w:r>
          </w:p>
        </w:tc>
      </w:tr>
      <w:tr w:rsidR="008E4BAF" w:rsidRPr="008E4BAF" w:rsidTr="008E4BAF">
        <w:tc>
          <w:tcPr>
            <w:tcW w:w="592" w:type="pct"/>
          </w:tcPr>
          <w:p w:rsidR="008E4BAF" w:rsidRPr="008E4BAF" w:rsidRDefault="008E4BAF" w:rsidP="00686A75">
            <w:pPr>
              <w:rPr>
                <w:rFonts w:ascii="Arial" w:hAnsi="Arial" w:cs="Arial"/>
                <w:sz w:val="20"/>
                <w:szCs w:val="20"/>
              </w:rPr>
            </w:pPr>
            <w:r w:rsidRPr="008E4BAF">
              <w:rPr>
                <w:rFonts w:ascii="Arial" w:hAnsi="Arial" w:cs="Arial"/>
                <w:sz w:val="20"/>
                <w:szCs w:val="20"/>
              </w:rPr>
              <w:t>Other Options</w:t>
            </w:r>
          </w:p>
        </w:tc>
        <w:tc>
          <w:tcPr>
            <w:tcW w:w="2221" w:type="pct"/>
          </w:tcPr>
          <w:p w:rsidR="008E4BAF" w:rsidRPr="008E4BAF" w:rsidRDefault="008E4BAF" w:rsidP="00686A75">
            <w:pPr>
              <w:rPr>
                <w:rFonts w:ascii="Arial" w:hAnsi="Arial" w:cs="Arial"/>
                <w:sz w:val="20"/>
                <w:szCs w:val="20"/>
              </w:rPr>
            </w:pPr>
            <w:r w:rsidRPr="008E4BAF">
              <w:rPr>
                <w:rFonts w:ascii="Arial" w:hAnsi="Arial" w:cs="Arial"/>
                <w:sz w:val="20"/>
                <w:szCs w:val="20"/>
              </w:rPr>
              <w:t>Invoice showing proof of payment plus whatever is required for the option you choose</w:t>
            </w:r>
          </w:p>
        </w:tc>
        <w:tc>
          <w:tcPr>
            <w:tcW w:w="2187" w:type="pct"/>
          </w:tcPr>
          <w:p w:rsidR="008E4BAF" w:rsidRPr="008E4BAF" w:rsidRDefault="008E4BAF" w:rsidP="00686A75">
            <w:pPr>
              <w:rPr>
                <w:rFonts w:ascii="Arial" w:hAnsi="Arial" w:cs="Arial"/>
                <w:sz w:val="20"/>
                <w:szCs w:val="20"/>
              </w:rPr>
            </w:pPr>
            <w:r w:rsidRPr="008E4BAF">
              <w:rPr>
                <w:rFonts w:ascii="Arial" w:hAnsi="Arial" w:cs="Arial"/>
                <w:sz w:val="20"/>
                <w:szCs w:val="20"/>
              </w:rPr>
              <w:t>CFPHE can pay for most options; awardee will need to provide adequate backup documentation</w:t>
            </w:r>
          </w:p>
        </w:tc>
      </w:tr>
      <w:tr w:rsidR="008E4BAF" w:rsidRPr="008E4BAF" w:rsidTr="008E4BAF">
        <w:tc>
          <w:tcPr>
            <w:tcW w:w="592" w:type="pct"/>
          </w:tcPr>
          <w:p w:rsidR="008E4BAF" w:rsidRPr="008E4BAF" w:rsidRDefault="008E4BAF" w:rsidP="00686A75">
            <w:pPr>
              <w:rPr>
                <w:rFonts w:ascii="Arial" w:hAnsi="Arial" w:cs="Arial"/>
                <w:sz w:val="20"/>
                <w:szCs w:val="20"/>
              </w:rPr>
            </w:pPr>
            <w:r w:rsidRPr="008E4BAF">
              <w:rPr>
                <w:rFonts w:ascii="Arial" w:hAnsi="Arial" w:cs="Arial"/>
                <w:sz w:val="20"/>
                <w:szCs w:val="20"/>
              </w:rPr>
              <w:t>Gift Cards</w:t>
            </w:r>
          </w:p>
        </w:tc>
        <w:tc>
          <w:tcPr>
            <w:tcW w:w="2221" w:type="pct"/>
          </w:tcPr>
          <w:p w:rsidR="008E4BAF" w:rsidRPr="008E4BAF" w:rsidRDefault="008E4BAF" w:rsidP="00686A75">
            <w:pPr>
              <w:rPr>
                <w:rFonts w:ascii="Arial" w:hAnsi="Arial" w:cs="Arial"/>
                <w:sz w:val="20"/>
                <w:szCs w:val="20"/>
              </w:rPr>
            </w:pPr>
            <w:r w:rsidRPr="008E4BAF">
              <w:rPr>
                <w:rFonts w:ascii="Arial" w:hAnsi="Arial" w:cs="Arial"/>
                <w:sz w:val="20"/>
                <w:szCs w:val="20"/>
              </w:rPr>
              <w:t>Invoice from contracting organization showing proof of payment PLUS meeting agenda, receipt for gift card purchase, and sign in sheet with signature acknowledging payment all required</w:t>
            </w:r>
          </w:p>
        </w:tc>
        <w:tc>
          <w:tcPr>
            <w:tcW w:w="2187" w:type="pct"/>
          </w:tcPr>
          <w:p w:rsidR="008E4BAF" w:rsidRPr="008E4BAF" w:rsidRDefault="008E4BAF" w:rsidP="00686A75">
            <w:pPr>
              <w:rPr>
                <w:rFonts w:ascii="Arial" w:hAnsi="Arial" w:cs="Arial"/>
                <w:sz w:val="20"/>
                <w:szCs w:val="20"/>
              </w:rPr>
            </w:pPr>
            <w:r w:rsidRPr="008E4BAF">
              <w:rPr>
                <w:rFonts w:ascii="Arial" w:hAnsi="Arial" w:cs="Arial"/>
                <w:sz w:val="20"/>
                <w:szCs w:val="20"/>
              </w:rPr>
              <w:t>CFPHE can pay for gift cards in advance and send them to the awardee to hand out; awardee will need to provide agenda and sign in sheet after the meeting</w:t>
            </w:r>
          </w:p>
        </w:tc>
      </w:tr>
    </w:tbl>
    <w:p w:rsidR="008E4BAF" w:rsidRPr="008E4BAF" w:rsidRDefault="00ED31CC" w:rsidP="00ED31CC">
      <w:pPr>
        <w:jc w:val="center"/>
        <w:rPr>
          <w:rFonts w:ascii="Arial" w:hAnsi="Arial" w:cs="Arial"/>
          <w:i/>
          <w:sz w:val="20"/>
          <w:szCs w:val="20"/>
        </w:rPr>
      </w:pPr>
      <w:r w:rsidRPr="008E4BAF">
        <w:rPr>
          <w:rFonts w:ascii="Arial" w:hAnsi="Arial" w:cs="Arial"/>
          <w:i/>
          <w:sz w:val="20"/>
          <w:szCs w:val="20"/>
        </w:rPr>
        <w:t xml:space="preserve">Note: “Meeting” refers to any type of gathering where food or incentives are provided, such as advisory boards, patient panels/focus groups, town halls, </w:t>
      </w:r>
      <w:proofErr w:type="spellStart"/>
      <w:r w:rsidRPr="008E4BAF">
        <w:rPr>
          <w:rFonts w:ascii="Arial" w:hAnsi="Arial" w:cs="Arial"/>
          <w:i/>
          <w:sz w:val="20"/>
          <w:szCs w:val="20"/>
        </w:rPr>
        <w:t>etc</w:t>
      </w:r>
      <w:proofErr w:type="spellEnd"/>
    </w:p>
    <w:sectPr w:rsidR="008E4BAF" w:rsidRPr="008E4BAF" w:rsidSect="000529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93353"/>
    <w:multiLevelType w:val="hybridMultilevel"/>
    <w:tmpl w:val="69EC0298"/>
    <w:lvl w:ilvl="0" w:tplc="3378F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73727"/>
    <w:multiLevelType w:val="hybridMultilevel"/>
    <w:tmpl w:val="5C06DA5A"/>
    <w:lvl w:ilvl="0" w:tplc="11F89D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D6"/>
    <w:rsid w:val="00052959"/>
    <w:rsid w:val="00111225"/>
    <w:rsid w:val="00172932"/>
    <w:rsid w:val="003959F9"/>
    <w:rsid w:val="007379AF"/>
    <w:rsid w:val="007F5CD6"/>
    <w:rsid w:val="00812F2B"/>
    <w:rsid w:val="008E4BAF"/>
    <w:rsid w:val="00ED31CC"/>
    <w:rsid w:val="00FC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2701-DA32-481E-B317-89E961B0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8D44-4424-45A1-8B96-97EEFBFE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Rapport</dc:creator>
  <cp:keywords/>
  <dc:description/>
  <cp:lastModifiedBy>Ilima Kane</cp:lastModifiedBy>
  <cp:revision>2</cp:revision>
  <dcterms:created xsi:type="dcterms:W3CDTF">2015-04-02T20:00:00Z</dcterms:created>
  <dcterms:modified xsi:type="dcterms:W3CDTF">2015-06-08T18:37:00Z</dcterms:modified>
</cp:coreProperties>
</file>